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98C" w:rsidRPr="00E8098C" w:rsidRDefault="00E8098C" w:rsidP="00E8098C">
      <w:pPr>
        <w:pStyle w:val="Heading1"/>
        <w:rPr>
          <w:sz w:val="32"/>
        </w:rPr>
      </w:pPr>
      <w:proofErr w:type="spellStart"/>
      <w:r w:rsidRPr="00E8098C">
        <w:rPr>
          <w:rStyle w:val="Strong"/>
          <w:b/>
          <w:bCs/>
          <w:sz w:val="32"/>
        </w:rPr>
        <w:t>Muntajar</w:t>
      </w:r>
      <w:proofErr w:type="spellEnd"/>
      <w:r w:rsidRPr="00E8098C">
        <w:rPr>
          <w:rStyle w:val="Strong"/>
          <w:b/>
          <w:bCs/>
          <w:sz w:val="32"/>
        </w:rPr>
        <w:t xml:space="preserve"> Global Limited</w:t>
      </w:r>
    </w:p>
    <w:p w:rsidR="00E8098C" w:rsidRPr="00E8098C" w:rsidRDefault="00E8098C" w:rsidP="00E8098C">
      <w:pPr>
        <w:pStyle w:val="Heading2"/>
        <w:rPr>
          <w:sz w:val="28"/>
        </w:rPr>
      </w:pPr>
      <w:r w:rsidRPr="00E8098C">
        <w:rPr>
          <w:rStyle w:val="Strong"/>
          <w:b/>
          <w:bCs/>
          <w:sz w:val="28"/>
        </w:rPr>
        <w:t>Bangladesh's First Manpower Ecosystem Provider</w:t>
      </w:r>
    </w:p>
    <w:p w:rsidR="00E8098C" w:rsidRDefault="00E8098C" w:rsidP="00E8098C">
      <w:pPr>
        <w:pStyle w:val="NormalWeb"/>
      </w:pPr>
      <w:r>
        <w:t>For decades, overseas employment has been challenged by fragmented processes, limited transparency, excessive costs, and an overreliance on intermediaries. These barriers have prevented millions of skilled professionals from accessing global opportunities efficiently and affordably.</w:t>
      </w:r>
    </w:p>
    <w:p w:rsidR="00E8098C" w:rsidRDefault="00E8098C" w:rsidP="00E8098C">
      <w:pPr>
        <w:pStyle w:val="NormalWeb"/>
      </w:pPr>
      <w:proofErr w:type="spellStart"/>
      <w:r>
        <w:rPr>
          <w:rStyle w:val="Strong"/>
        </w:rPr>
        <w:t>Muntajar</w:t>
      </w:r>
      <w:proofErr w:type="spellEnd"/>
      <w:r>
        <w:rPr>
          <w:rStyle w:val="Strong"/>
        </w:rPr>
        <w:t xml:space="preserve"> Global Limited</w:t>
      </w:r>
      <w:r>
        <w:t xml:space="preserve"> is transforming this landscape through a fully digital </w:t>
      </w:r>
      <w:r>
        <w:rPr>
          <w:rStyle w:val="Strong"/>
        </w:rPr>
        <w:t>Manpower Ecosystem</w:t>
      </w:r>
      <w:r>
        <w:t xml:space="preserve">—an integrated platform that connects job </w:t>
      </w:r>
      <w:proofErr w:type="spellStart"/>
      <w:r>
        <w:t>seekers,students</w:t>
      </w:r>
      <w:proofErr w:type="spellEnd"/>
      <w:r>
        <w:t>, licensed recruitment agencies, international recruiters, overseas employers, consultants, and legal professionals within a single trusted network.</w:t>
      </w:r>
    </w:p>
    <w:p w:rsidR="00E8098C" w:rsidRDefault="00E8098C" w:rsidP="00E8098C">
      <w:pPr>
        <w:pStyle w:val="NormalWeb"/>
      </w:pPr>
      <w:r>
        <w:t>Our mission is simple:</w:t>
      </w:r>
    </w:p>
    <w:p w:rsidR="00E8098C" w:rsidRDefault="00E8098C" w:rsidP="00E8098C">
      <w:pPr>
        <w:pStyle w:val="NormalWeb"/>
      </w:pPr>
      <w:proofErr w:type="gramStart"/>
      <w:r>
        <w:rPr>
          <w:rStyle w:val="Strong"/>
        </w:rPr>
        <w:t>To make overseas employment transparent, technology-driven, intermediary-free, and accessible for everyone.</w:t>
      </w:r>
      <w:proofErr w:type="gramEnd"/>
    </w:p>
    <w:p w:rsidR="00E8098C" w:rsidRPr="00E8098C" w:rsidRDefault="00E8098C" w:rsidP="00E8098C">
      <w:pPr>
        <w:pStyle w:val="Heading2"/>
        <w:rPr>
          <w:sz w:val="32"/>
        </w:rPr>
      </w:pPr>
      <w:r w:rsidRPr="00E8098C">
        <w:rPr>
          <w:sz w:val="32"/>
        </w:rPr>
        <w:t>Why Do We Call Ourselves a Manpower Ecosystem Provider?</w:t>
      </w:r>
    </w:p>
    <w:p w:rsidR="00E8098C" w:rsidRDefault="00E8098C" w:rsidP="00E8098C">
      <w:pPr>
        <w:pStyle w:val="NormalWeb"/>
      </w:pPr>
      <w:proofErr w:type="gramStart"/>
      <w:r>
        <w:t>Because we offer far more than a job portal.</w:t>
      </w:r>
      <w:proofErr w:type="gramEnd"/>
    </w:p>
    <w:p w:rsidR="00E8098C" w:rsidRDefault="00E8098C" w:rsidP="00E8098C">
      <w:pPr>
        <w:pStyle w:val="NormalWeb"/>
      </w:pPr>
      <w:r>
        <w:t>We have developed a comprehensive digital platform that streamlines the entire overseas recruitment journey through a secure, transparent, and technology-enabled process.</w:t>
      </w:r>
    </w:p>
    <w:p w:rsidR="00E8098C" w:rsidRDefault="00E8098C" w:rsidP="00E8098C">
      <w:pPr>
        <w:pStyle w:val="NormalWeb"/>
      </w:pPr>
      <w:r>
        <w:t xml:space="preserve">Powered by intelligent technology and a connected global network, </w:t>
      </w:r>
      <w:proofErr w:type="spellStart"/>
      <w:r>
        <w:t>Muntajar</w:t>
      </w:r>
      <w:proofErr w:type="spellEnd"/>
      <w:r>
        <w:t xml:space="preserve"> is committed to helping candidates reduce overseas migration costs by </w:t>
      </w:r>
      <w:r>
        <w:rPr>
          <w:rStyle w:val="Strong"/>
        </w:rPr>
        <w:t>up to 60%</w:t>
      </w:r>
      <w:r>
        <w:t>, making international career opportunities more affordable and accessible.</w:t>
      </w:r>
    </w:p>
    <w:p w:rsidR="00E8098C" w:rsidRPr="00E8098C" w:rsidRDefault="00E8098C" w:rsidP="00E8098C">
      <w:pPr>
        <w:pStyle w:val="Heading2"/>
        <w:rPr>
          <w:sz w:val="32"/>
        </w:rPr>
      </w:pPr>
      <w:r w:rsidRPr="00E8098C">
        <w:rPr>
          <w:sz w:val="32"/>
        </w:rPr>
        <w:t>What Do Candidates Receive?</w:t>
      </w:r>
    </w:p>
    <w:p w:rsidR="00E8098C" w:rsidRDefault="00E8098C" w:rsidP="00E8098C">
      <w:pPr>
        <w:pStyle w:val="Heading3"/>
      </w:pPr>
      <w:r>
        <w:t>Real-Time Mobile Notifications</w:t>
      </w:r>
    </w:p>
    <w:p w:rsidR="00E8098C" w:rsidRDefault="00E8098C" w:rsidP="00E8098C">
      <w:pPr>
        <w:pStyle w:val="NormalWeb"/>
      </w:pPr>
      <w:r>
        <w:t>Receive instant notifications about the most relevant international job opportunities based on your qualifications, skills, and experience.</w:t>
      </w:r>
    </w:p>
    <w:p w:rsidR="00E8098C" w:rsidRDefault="00E8098C" w:rsidP="00E8098C">
      <w:pPr>
        <w:pStyle w:val="Heading3"/>
      </w:pPr>
      <w:r>
        <w:t>Smart Job Matching</w:t>
      </w:r>
    </w:p>
    <w:p w:rsidR="00E8098C" w:rsidRDefault="00E8098C" w:rsidP="00E8098C">
      <w:pPr>
        <w:pStyle w:val="NormalWeb"/>
      </w:pPr>
      <w:r>
        <w:t>Our AI-powered matching system recommends the most suitable global career opportunities tailored to your professional profile.</w:t>
      </w:r>
    </w:p>
    <w:p w:rsidR="00E8098C" w:rsidRDefault="00E8098C" w:rsidP="00E8098C">
      <w:pPr>
        <w:pStyle w:val="Heading3"/>
      </w:pPr>
      <w:r>
        <w:t>Complete Transparency</w:t>
      </w:r>
    </w:p>
    <w:p w:rsidR="00E8098C" w:rsidRDefault="00E8098C" w:rsidP="00E8098C">
      <w:pPr>
        <w:pStyle w:val="NormalWeb"/>
      </w:pPr>
      <w:r>
        <w:lastRenderedPageBreak/>
        <w:t>Track every stage of your recruitment journey through your personal dashboard. Access verified job information, employer details, recruitment progress, and required documentation—all in one place.</w:t>
      </w:r>
    </w:p>
    <w:p w:rsidR="00E8098C" w:rsidRDefault="00E8098C" w:rsidP="00E8098C">
      <w:pPr>
        <w:pStyle w:val="Heading3"/>
      </w:pPr>
      <w:r>
        <w:t>Direct Communication</w:t>
      </w:r>
    </w:p>
    <w:p w:rsidR="00E8098C" w:rsidRDefault="00E8098C" w:rsidP="00E8098C">
      <w:pPr>
        <w:pStyle w:val="NormalWeb"/>
      </w:pPr>
      <w:r>
        <w:t>Communicate directly with licensed recruiters and international employers, reducing unnecessary dependence on intermediaries while increasing trust and efficiency.</w:t>
      </w:r>
    </w:p>
    <w:p w:rsidR="00E8098C" w:rsidRDefault="00E8098C" w:rsidP="00E8098C">
      <w:pPr>
        <w:pStyle w:val="Heading3"/>
      </w:pPr>
      <w:r>
        <w:t>Financial Relief</w:t>
      </w:r>
    </w:p>
    <w:p w:rsidR="00E8098C" w:rsidRDefault="00E8098C" w:rsidP="00E8098C">
      <w:pPr>
        <w:pStyle w:val="NormalWeb"/>
      </w:pPr>
      <w:r>
        <w:t xml:space="preserve">By eliminating unnecessary commissions and reducing avoidable expenses, </w:t>
      </w:r>
      <w:proofErr w:type="spellStart"/>
      <w:r>
        <w:t>Muntajar</w:t>
      </w:r>
      <w:proofErr w:type="spellEnd"/>
      <w:r>
        <w:t xml:space="preserve"> helps make overseas employment significantly more affordable.</w:t>
      </w:r>
    </w:p>
    <w:p w:rsidR="00CD18EC" w:rsidRPr="00CD18EC" w:rsidRDefault="00CD18EC" w:rsidP="00E8098C">
      <w:pPr>
        <w:pStyle w:val="NormalWeb"/>
        <w:rPr>
          <w:b/>
          <w:sz w:val="32"/>
        </w:rPr>
      </w:pPr>
      <w:r w:rsidRPr="00CD18EC">
        <w:rPr>
          <w:b/>
          <w:sz w:val="32"/>
        </w:rPr>
        <w:t>For Students-No need to use Google</w:t>
      </w:r>
    </w:p>
    <w:p w:rsidR="00CD18EC" w:rsidRPr="00D76B57" w:rsidRDefault="00CD18EC" w:rsidP="00CD18EC">
      <w:pPr>
        <w:spacing w:before="100" w:beforeAutospacing="1" w:after="100" w:afterAutospacing="1" w:line="240" w:lineRule="auto"/>
        <w:rPr>
          <w:rFonts w:ascii="Times New Roman" w:eastAsia="Times New Roman" w:hAnsi="Times New Roman" w:cs="Times New Roman"/>
          <w:sz w:val="24"/>
          <w:szCs w:val="24"/>
        </w:rPr>
      </w:pPr>
      <w:r w:rsidRPr="00D76B57">
        <w:rPr>
          <w:rFonts w:ascii="Times New Roman" w:eastAsia="Times New Roman" w:hAnsi="Times New Roman" w:cs="Times New Roman"/>
          <w:sz w:val="24"/>
          <w:szCs w:val="24"/>
        </w:rPr>
        <w:t xml:space="preserve">Students simply upload their documents and preferences. Our AI instantly matches them with the most suitable courses and </w:t>
      </w:r>
      <w:proofErr w:type="gramStart"/>
      <w:r w:rsidRPr="00D76B57">
        <w:rPr>
          <w:rFonts w:ascii="Times New Roman" w:eastAsia="Times New Roman" w:hAnsi="Times New Roman" w:cs="Times New Roman"/>
          <w:sz w:val="24"/>
          <w:szCs w:val="24"/>
        </w:rPr>
        <w:t>universities,</w:t>
      </w:r>
      <w:proofErr w:type="gramEnd"/>
      <w:r w:rsidRPr="00D76B57">
        <w:rPr>
          <w:rFonts w:ascii="Times New Roman" w:eastAsia="Times New Roman" w:hAnsi="Times New Roman" w:cs="Times New Roman"/>
          <w:sz w:val="24"/>
          <w:szCs w:val="24"/>
        </w:rPr>
        <w:t xml:space="preserve"> complete with side-by-side comparisons—eliminating the need for endless searching.</w:t>
      </w:r>
    </w:p>
    <w:p w:rsidR="00CD18EC" w:rsidRDefault="00CD18EC" w:rsidP="00446610">
      <w:pPr>
        <w:spacing w:before="100" w:beforeAutospacing="1" w:after="100" w:afterAutospacing="1" w:line="240" w:lineRule="auto"/>
      </w:pPr>
      <w:r w:rsidRPr="00D76B57">
        <w:rPr>
          <w:rFonts w:ascii="Times New Roman" w:eastAsia="Times New Roman" w:hAnsi="Times New Roman" w:cs="Times New Roman"/>
          <w:sz w:val="24"/>
          <w:szCs w:val="24"/>
        </w:rPr>
        <w:t>From selection to application, our licensed immigration professionals and RCICs are there to support every step of the journey.</w:t>
      </w:r>
    </w:p>
    <w:p w:rsidR="00E8098C" w:rsidRPr="00E8098C" w:rsidRDefault="00E8098C" w:rsidP="00E8098C">
      <w:pPr>
        <w:pStyle w:val="Heading2"/>
        <w:rPr>
          <w:sz w:val="32"/>
        </w:rPr>
      </w:pPr>
      <w:r w:rsidRPr="00E8098C">
        <w:rPr>
          <w:sz w:val="32"/>
        </w:rPr>
        <w:t>For Recruiters &amp; Corporate Partners</w:t>
      </w:r>
    </w:p>
    <w:p w:rsidR="00E8098C" w:rsidRDefault="00E8098C" w:rsidP="00E8098C">
      <w:pPr>
        <w:pStyle w:val="NormalWeb"/>
      </w:pPr>
      <w:r>
        <w:t xml:space="preserve">The </w:t>
      </w:r>
      <w:proofErr w:type="spellStart"/>
      <w:r>
        <w:t>Muntajar</w:t>
      </w:r>
      <w:proofErr w:type="spellEnd"/>
      <w:r>
        <w:t xml:space="preserve"> Ecosystem brings together:</w:t>
      </w:r>
    </w:p>
    <w:p w:rsidR="00E8098C" w:rsidRDefault="00E8098C" w:rsidP="00E8098C">
      <w:pPr>
        <w:pStyle w:val="NormalWeb"/>
        <w:numPr>
          <w:ilvl w:val="0"/>
          <w:numId w:val="2"/>
        </w:numPr>
      </w:pPr>
      <w:r>
        <w:t>Licensed Recruitment Agencies</w:t>
      </w:r>
    </w:p>
    <w:p w:rsidR="00E8098C" w:rsidRDefault="00E8098C" w:rsidP="00E8098C">
      <w:pPr>
        <w:pStyle w:val="NormalWeb"/>
        <w:numPr>
          <w:ilvl w:val="0"/>
          <w:numId w:val="2"/>
        </w:numPr>
      </w:pPr>
      <w:r>
        <w:t>International Recruiters</w:t>
      </w:r>
    </w:p>
    <w:p w:rsidR="00E8098C" w:rsidRDefault="00E8098C" w:rsidP="00E8098C">
      <w:pPr>
        <w:pStyle w:val="NormalWeb"/>
        <w:numPr>
          <w:ilvl w:val="0"/>
          <w:numId w:val="2"/>
        </w:numPr>
      </w:pPr>
      <w:r>
        <w:t>Overseas Employers</w:t>
      </w:r>
    </w:p>
    <w:p w:rsidR="00E8098C" w:rsidRDefault="00E8098C" w:rsidP="00E8098C">
      <w:pPr>
        <w:pStyle w:val="NormalWeb"/>
        <w:numPr>
          <w:ilvl w:val="0"/>
          <w:numId w:val="2"/>
        </w:numPr>
      </w:pPr>
      <w:r>
        <w:t>HR Consultants</w:t>
      </w:r>
    </w:p>
    <w:p w:rsidR="00E8098C" w:rsidRDefault="00E8098C" w:rsidP="00E8098C">
      <w:pPr>
        <w:pStyle w:val="NormalWeb"/>
        <w:numPr>
          <w:ilvl w:val="0"/>
          <w:numId w:val="2"/>
        </w:numPr>
      </w:pPr>
      <w:r>
        <w:t>Immigration Consultants</w:t>
      </w:r>
    </w:p>
    <w:p w:rsidR="00E8098C" w:rsidRDefault="00E8098C" w:rsidP="00E8098C">
      <w:pPr>
        <w:pStyle w:val="NormalWeb"/>
        <w:numPr>
          <w:ilvl w:val="0"/>
          <w:numId w:val="2"/>
        </w:numPr>
      </w:pPr>
      <w:r>
        <w:t>Legal Experts</w:t>
      </w:r>
    </w:p>
    <w:p w:rsidR="00E8098C" w:rsidRDefault="00E8098C" w:rsidP="00E8098C">
      <w:pPr>
        <w:pStyle w:val="NormalWeb"/>
        <w:numPr>
          <w:ilvl w:val="0"/>
          <w:numId w:val="2"/>
        </w:numPr>
      </w:pPr>
      <w:r>
        <w:t>Corporate Partners</w:t>
      </w:r>
    </w:p>
    <w:p w:rsidR="00E8098C" w:rsidRDefault="00E8098C" w:rsidP="00E8098C">
      <w:pPr>
        <w:pStyle w:val="NormalWeb"/>
      </w:pPr>
      <w:r>
        <w:t>Partners can efficiently search, evaluate, shortlist, and recruit qualified candidates through a secure digital platform designed for modern global recruitment.</w:t>
      </w:r>
    </w:p>
    <w:p w:rsidR="00E8098C" w:rsidRPr="00E8098C" w:rsidRDefault="00E8098C" w:rsidP="00E8098C">
      <w:pPr>
        <w:pStyle w:val="Heading2"/>
        <w:rPr>
          <w:sz w:val="32"/>
        </w:rPr>
      </w:pPr>
      <w:r w:rsidRPr="00E8098C">
        <w:rPr>
          <w:sz w:val="32"/>
        </w:rPr>
        <w:t>Professional Consultation</w:t>
      </w:r>
    </w:p>
    <w:p w:rsidR="00E8098C" w:rsidRDefault="00E8098C" w:rsidP="00E8098C">
      <w:pPr>
        <w:pStyle w:val="NormalWeb"/>
      </w:pPr>
      <w:r>
        <w:t>Candidates can book one-to-one consultation sessions with industry professionals for guidance on overseas employment, visas, immigration, legal matters, and career planning—all through a simple appointment booking system.</w:t>
      </w:r>
    </w:p>
    <w:p w:rsidR="00446610" w:rsidRDefault="00446610" w:rsidP="00E8098C">
      <w:pPr>
        <w:pStyle w:val="NormalWeb"/>
      </w:pPr>
    </w:p>
    <w:p w:rsidR="00E8098C" w:rsidRPr="00E8098C" w:rsidRDefault="00E8098C" w:rsidP="00E8098C">
      <w:pPr>
        <w:pStyle w:val="Heading2"/>
        <w:rPr>
          <w:sz w:val="32"/>
        </w:rPr>
      </w:pPr>
      <w:r w:rsidRPr="00E8098C">
        <w:rPr>
          <w:sz w:val="32"/>
        </w:rPr>
        <w:t>Our Commitment</w:t>
      </w:r>
    </w:p>
    <w:p w:rsidR="00E8098C" w:rsidRDefault="00E8098C" w:rsidP="00E8098C">
      <w:pPr>
        <w:pStyle w:val="NormalWeb"/>
      </w:pPr>
      <w:r>
        <w:t xml:space="preserve">We believe overseas employment should be a </w:t>
      </w:r>
      <w:r>
        <w:rPr>
          <w:rStyle w:val="Strong"/>
        </w:rPr>
        <w:t>transparent, technology-driven, and fair process.</w:t>
      </w:r>
    </w:p>
    <w:p w:rsidR="00F9213E" w:rsidRDefault="00E8098C" w:rsidP="00E8098C">
      <w:pPr>
        <w:pStyle w:val="NormalWeb"/>
      </w:pPr>
      <w:proofErr w:type="spellStart"/>
      <w:r>
        <w:t>Muntajar</w:t>
      </w:r>
      <w:proofErr w:type="spellEnd"/>
      <w:r>
        <w:t xml:space="preserve"> Global Limited is building a future where every Bangladeshi can access safe, dignified, and rewarding global employment opportunities based on skills, qualifications, and verified information—not unnecessary barriers.</w:t>
      </w:r>
    </w:p>
    <w:p w:rsidR="00987729" w:rsidRDefault="00987729" w:rsidP="00E8098C">
      <w:pPr>
        <w:pStyle w:val="NormalWeb"/>
        <w:rPr>
          <w:b/>
          <w:sz w:val="32"/>
        </w:rPr>
      </w:pPr>
      <w:r w:rsidRPr="00987729">
        <w:rPr>
          <w:b/>
          <w:sz w:val="32"/>
        </w:rPr>
        <w:t>Key Factors</w:t>
      </w:r>
    </w:p>
    <w:p w:rsidR="00987729" w:rsidRPr="00F835E4" w:rsidRDefault="00987729" w:rsidP="00987729">
      <w:pPr>
        <w:numPr>
          <w:ilvl w:val="0"/>
          <w:numId w:val="3"/>
        </w:numPr>
        <w:spacing w:after="160" w:line="259" w:lineRule="auto"/>
        <w:rPr>
          <w:lang w:val="en-GB"/>
        </w:rPr>
      </w:pPr>
      <w:r>
        <w:rPr>
          <w:b/>
          <w:bCs/>
          <w:lang w:val="en-GB"/>
        </w:rPr>
        <w:t>1.2M to 1.5M</w:t>
      </w:r>
      <w:r w:rsidRPr="00F835E4">
        <w:rPr>
          <w:b/>
          <w:bCs/>
          <w:lang w:val="en-GB"/>
        </w:rPr>
        <w:t xml:space="preserve"> potential users</w:t>
      </w:r>
      <w:r>
        <w:rPr>
          <w:lang w:val="en-GB"/>
        </w:rPr>
        <w:t xml:space="preserve"> in Bangladesh alone every year </w:t>
      </w:r>
      <w:r w:rsidRPr="00F835E4">
        <w:rPr>
          <w:lang w:val="en-GB"/>
        </w:rPr>
        <w:t>p</w:t>
      </w:r>
      <w:r>
        <w:rPr>
          <w:lang w:val="en-GB"/>
        </w:rPr>
        <w:t>l</w:t>
      </w:r>
      <w:r w:rsidRPr="00F835E4">
        <w:rPr>
          <w:lang w:val="en-GB"/>
        </w:rPr>
        <w:t>anning T1</w:t>
      </w:r>
      <w:r>
        <w:rPr>
          <w:lang w:val="en-GB"/>
        </w:rPr>
        <w:t>(skill bridge)</w:t>
      </w:r>
      <w:r w:rsidRPr="00F835E4">
        <w:rPr>
          <w:lang w:val="en-GB"/>
        </w:rPr>
        <w:t>, T2</w:t>
      </w:r>
      <w:r>
        <w:rPr>
          <w:lang w:val="en-GB"/>
        </w:rPr>
        <w:t>(students)</w:t>
      </w:r>
      <w:r w:rsidRPr="00F835E4">
        <w:rPr>
          <w:lang w:val="en-GB"/>
        </w:rPr>
        <w:t>, and T3 workforce tiers</w:t>
      </w:r>
    </w:p>
    <w:p w:rsidR="00987729" w:rsidRPr="00F835E4" w:rsidRDefault="00987729" w:rsidP="00987729">
      <w:pPr>
        <w:numPr>
          <w:ilvl w:val="0"/>
          <w:numId w:val="3"/>
        </w:numPr>
        <w:spacing w:after="160" w:line="259" w:lineRule="auto"/>
        <w:rPr>
          <w:lang w:val="en-GB"/>
        </w:rPr>
      </w:pPr>
      <w:r w:rsidRPr="00F835E4">
        <w:rPr>
          <w:lang w:val="en-GB"/>
        </w:rPr>
        <w:t xml:space="preserve">A </w:t>
      </w:r>
      <w:r w:rsidRPr="00F835E4">
        <w:rPr>
          <w:b/>
          <w:bCs/>
          <w:lang w:val="en-GB"/>
        </w:rPr>
        <w:t>multi-sided platform</w:t>
      </w:r>
      <w:r w:rsidRPr="00F835E4">
        <w:rPr>
          <w:lang w:val="en-GB"/>
        </w:rPr>
        <w:t>: subscription-based + enterprise + government/NGO collaboration potential</w:t>
      </w:r>
    </w:p>
    <w:p w:rsidR="00987729" w:rsidRPr="00F835E4" w:rsidRDefault="00FA35D8" w:rsidP="00987729">
      <w:pPr>
        <w:numPr>
          <w:ilvl w:val="0"/>
          <w:numId w:val="3"/>
        </w:numPr>
        <w:spacing w:after="160" w:line="259" w:lineRule="auto"/>
        <w:rPr>
          <w:lang w:val="en-GB"/>
        </w:rPr>
      </w:pPr>
      <w:r>
        <w:rPr>
          <w:lang w:val="en-GB"/>
        </w:rPr>
        <w:t>P</w:t>
      </w:r>
      <w:r w:rsidR="00502EB0">
        <w:rPr>
          <w:lang w:val="en-GB"/>
        </w:rPr>
        <w:t>roviding a eco system for a sec</w:t>
      </w:r>
      <w:r>
        <w:rPr>
          <w:lang w:val="en-GB"/>
        </w:rPr>
        <w:t>tor worth appx 400 billion BDT yearly</w:t>
      </w:r>
    </w:p>
    <w:p w:rsidR="00987729" w:rsidRPr="00F835E4" w:rsidRDefault="00987729" w:rsidP="00987729">
      <w:pPr>
        <w:numPr>
          <w:ilvl w:val="0"/>
          <w:numId w:val="3"/>
        </w:numPr>
        <w:spacing w:after="160" w:line="259" w:lineRule="auto"/>
        <w:rPr>
          <w:lang w:val="en-GB"/>
        </w:rPr>
      </w:pPr>
      <w:r w:rsidRPr="00F835E4">
        <w:rPr>
          <w:lang w:val="en-GB"/>
        </w:rPr>
        <w:t>Tech-first approach with AI-driven matching, legal automation, and post-landing support</w:t>
      </w:r>
    </w:p>
    <w:p w:rsidR="00987729" w:rsidRPr="00F835E4" w:rsidRDefault="00987729" w:rsidP="00987729">
      <w:pPr>
        <w:numPr>
          <w:ilvl w:val="0"/>
          <w:numId w:val="3"/>
        </w:numPr>
        <w:spacing w:after="160" w:line="259" w:lineRule="auto"/>
        <w:rPr>
          <w:lang w:val="en-GB"/>
        </w:rPr>
      </w:pPr>
      <w:r w:rsidRPr="00F835E4">
        <w:rPr>
          <w:lang w:val="en-GB"/>
        </w:rPr>
        <w:t>First-mover advantage in rebranding Bangladesh through manpower innovation</w:t>
      </w:r>
    </w:p>
    <w:p w:rsidR="00987729" w:rsidRDefault="00987729" w:rsidP="00987729">
      <w:pPr>
        <w:numPr>
          <w:ilvl w:val="0"/>
          <w:numId w:val="3"/>
        </w:numPr>
        <w:spacing w:after="160" w:line="259" w:lineRule="auto"/>
        <w:rPr>
          <w:lang w:val="en-GB"/>
        </w:rPr>
      </w:pPr>
      <w:r w:rsidRPr="00F835E4">
        <w:rPr>
          <w:lang w:val="en-GB"/>
        </w:rPr>
        <w:t xml:space="preserve">Clear roadmap to </w:t>
      </w:r>
      <w:r w:rsidRPr="00F835E4">
        <w:rPr>
          <w:b/>
          <w:bCs/>
          <w:lang w:val="en-GB"/>
        </w:rPr>
        <w:t>regional expansion</w:t>
      </w:r>
      <w:r w:rsidRPr="00F835E4">
        <w:rPr>
          <w:lang w:val="en-GB"/>
        </w:rPr>
        <w:t xml:space="preserve"> (South Asia, Africa, </w:t>
      </w:r>
      <w:proofErr w:type="spellStart"/>
      <w:r w:rsidRPr="00F835E4">
        <w:rPr>
          <w:lang w:val="en-GB"/>
        </w:rPr>
        <w:t>MENA</w:t>
      </w:r>
      <w:r w:rsidR="007502FB">
        <w:rPr>
          <w:lang w:val="en-GB"/>
        </w:rPr>
        <w:t>,Europe</w:t>
      </w:r>
      <w:proofErr w:type="spellEnd"/>
      <w:r w:rsidRPr="00F835E4">
        <w:rPr>
          <w:lang w:val="en-GB"/>
        </w:rPr>
        <w:t>)</w:t>
      </w:r>
    </w:p>
    <w:p w:rsidR="00C909A3" w:rsidRDefault="00C909A3" w:rsidP="00C909A3">
      <w:pPr>
        <w:spacing w:after="160" w:line="259" w:lineRule="auto"/>
        <w:rPr>
          <w:lang w:val="en-GB"/>
        </w:rPr>
      </w:pPr>
    </w:p>
    <w:p w:rsidR="00C909A3" w:rsidRPr="00EA332D" w:rsidRDefault="00C909A3" w:rsidP="00C909A3">
      <w:pPr>
        <w:rPr>
          <w:b/>
          <w:bCs/>
          <w:lang w:val="en-GB"/>
        </w:rPr>
      </w:pPr>
      <w:r w:rsidRPr="00EA332D">
        <w:rPr>
          <w:b/>
          <w:bCs/>
          <w:lang w:val="en-GB"/>
        </w:rPr>
        <w:t>TRACTION</w:t>
      </w:r>
      <w:r>
        <w:rPr>
          <w:b/>
          <w:bCs/>
          <w:lang w:val="en-GB"/>
        </w:rPr>
        <w:t xml:space="preserve"> </w:t>
      </w:r>
    </w:p>
    <w:p w:rsidR="00C909A3" w:rsidRPr="00EA332D" w:rsidRDefault="00C909A3" w:rsidP="00C909A3">
      <w:pPr>
        <w:rPr>
          <w:b/>
          <w:bCs/>
          <w:lang w:val="en-GB"/>
        </w:rPr>
      </w:pPr>
      <w:r w:rsidRPr="00EA332D">
        <w:rPr>
          <w:b/>
          <w:bCs/>
          <w:lang w:val="en-GB"/>
        </w:rPr>
        <w:t xml:space="preserve">From Vision to Real-World Impact: Proof That </w:t>
      </w:r>
      <w:proofErr w:type="spellStart"/>
      <w:r w:rsidRPr="00EA332D">
        <w:rPr>
          <w:b/>
          <w:bCs/>
          <w:lang w:val="en-GB"/>
        </w:rPr>
        <w:t>Muntajar</w:t>
      </w:r>
      <w:proofErr w:type="spellEnd"/>
      <w:r w:rsidRPr="00EA332D">
        <w:rPr>
          <w:b/>
          <w:bCs/>
          <w:lang w:val="en-GB"/>
        </w:rPr>
        <w:t xml:space="preserve"> Works</w:t>
      </w:r>
    </w:p>
    <w:p w:rsidR="00C909A3" w:rsidRPr="00EA332D" w:rsidRDefault="00C909A3" w:rsidP="00C909A3">
      <w:pPr>
        <w:rPr>
          <w:lang w:val="en-GB"/>
        </w:rPr>
      </w:pPr>
      <w:r w:rsidRPr="00EA332D">
        <w:rPr>
          <w:b/>
          <w:bCs/>
          <w:lang w:val="en-GB"/>
        </w:rPr>
        <w:t>Real Success Stories, Real Momentum</w:t>
      </w:r>
      <w:r w:rsidRPr="00EA332D">
        <w:rPr>
          <w:lang w:val="en-GB"/>
        </w:rPr>
        <w:br/>
      </w:r>
      <w:proofErr w:type="spellStart"/>
      <w:r w:rsidRPr="00EA332D">
        <w:rPr>
          <w:lang w:val="en-GB"/>
        </w:rPr>
        <w:t>Muntajar</w:t>
      </w:r>
      <w:proofErr w:type="spellEnd"/>
      <w:r w:rsidRPr="00EA332D">
        <w:rPr>
          <w:lang w:val="en-GB"/>
        </w:rPr>
        <w:t xml:space="preserve"> is no longer an idea—we’ve already begun transforming </w:t>
      </w:r>
      <w:proofErr w:type="spellStart"/>
      <w:r w:rsidRPr="00EA332D">
        <w:rPr>
          <w:lang w:val="en-GB"/>
        </w:rPr>
        <w:t>lives.In</w:t>
      </w:r>
      <w:proofErr w:type="spellEnd"/>
      <w:r w:rsidRPr="00EA332D">
        <w:rPr>
          <w:lang w:val="en-GB"/>
        </w:rPr>
        <w:t xml:space="preserve"> just a few months of soft launch, our platform has:</w:t>
      </w:r>
    </w:p>
    <w:p w:rsidR="00AA0650" w:rsidRPr="00AA0650" w:rsidRDefault="00C909A3" w:rsidP="00AA0650">
      <w:pPr>
        <w:rPr>
          <w:lang w:val="en-GB"/>
        </w:rPr>
      </w:pPr>
      <w:r w:rsidRPr="00EA332D">
        <w:rPr>
          <w:rFonts w:ascii="Segoe UI Emoji" w:hAnsi="Segoe UI Emoji" w:cs="Segoe UI Emoji"/>
          <w:lang w:val="en-GB"/>
        </w:rPr>
        <w:t>✅</w:t>
      </w:r>
      <w:r w:rsidRPr="00EA332D">
        <w:rPr>
          <w:lang w:val="en-GB"/>
        </w:rPr>
        <w:t xml:space="preserve"> Placed individuals in global roles across skill levels:</w:t>
      </w:r>
      <w:r w:rsidRPr="00EA332D">
        <w:rPr>
          <w:lang w:val="en-GB"/>
        </w:rPr>
        <w:br/>
        <w:t xml:space="preserve">    • </w:t>
      </w:r>
      <w:r w:rsidR="00A6797E">
        <w:rPr>
          <w:b/>
          <w:bCs/>
          <w:lang w:val="en-GB"/>
        </w:rPr>
        <w:t xml:space="preserve">9 </w:t>
      </w:r>
      <w:r w:rsidRPr="00EA332D">
        <w:rPr>
          <w:b/>
          <w:bCs/>
          <w:lang w:val="en-GB"/>
        </w:rPr>
        <w:t>unskilled</w:t>
      </w:r>
      <w:r w:rsidRPr="00EA332D">
        <w:rPr>
          <w:lang w:val="en-GB"/>
        </w:rPr>
        <w:t xml:space="preserve">, </w:t>
      </w:r>
      <w:r w:rsidR="00FA7AE8">
        <w:rPr>
          <w:b/>
          <w:bCs/>
          <w:lang w:val="en-GB"/>
        </w:rPr>
        <w:t xml:space="preserve">3 </w:t>
      </w:r>
      <w:r w:rsidRPr="00EA332D">
        <w:rPr>
          <w:b/>
          <w:bCs/>
          <w:lang w:val="en-GB"/>
        </w:rPr>
        <w:t>semi-skilled</w:t>
      </w:r>
      <w:r w:rsidRPr="00EA332D">
        <w:rPr>
          <w:lang w:val="en-GB"/>
        </w:rPr>
        <w:t xml:space="preserve">, </w:t>
      </w:r>
      <w:r w:rsidR="00070405">
        <w:rPr>
          <w:lang w:val="en-GB"/>
        </w:rPr>
        <w:t xml:space="preserve">11 skilled </w:t>
      </w:r>
      <w:r w:rsidRPr="00EA332D">
        <w:rPr>
          <w:lang w:val="en-GB"/>
        </w:rPr>
        <w:t xml:space="preserve">and </w:t>
      </w:r>
      <w:r w:rsidRPr="00EA332D">
        <w:rPr>
          <w:b/>
          <w:bCs/>
          <w:lang w:val="en-GB"/>
        </w:rPr>
        <w:t>1 engineer</w:t>
      </w:r>
      <w:r w:rsidRPr="00EA332D">
        <w:rPr>
          <w:lang w:val="en-GB"/>
        </w:rPr>
        <w:t xml:space="preserve"> succes</w:t>
      </w:r>
      <w:r w:rsidR="00070405">
        <w:rPr>
          <w:lang w:val="en-GB"/>
        </w:rPr>
        <w:t>sfully placed in Qatar, Dubai and Serbia</w:t>
      </w:r>
      <w:r w:rsidRPr="00EA332D">
        <w:rPr>
          <w:lang w:val="en-GB"/>
        </w:rPr>
        <w:br/>
        <w:t xml:space="preserve">    • </w:t>
      </w:r>
      <w:r w:rsidRPr="00EA332D">
        <w:rPr>
          <w:b/>
          <w:bCs/>
          <w:lang w:val="en-GB"/>
        </w:rPr>
        <w:t>2 more</w:t>
      </w:r>
      <w:r w:rsidRPr="00EA332D">
        <w:rPr>
          <w:lang w:val="en-GB"/>
        </w:rPr>
        <w:t xml:space="preserve"> in final-stage processing for Qatar</w:t>
      </w:r>
      <w:r w:rsidRPr="00EA332D">
        <w:rPr>
          <w:lang w:val="en-GB"/>
        </w:rPr>
        <w:br/>
        <w:t xml:space="preserve">    • </w:t>
      </w:r>
      <w:r w:rsidRPr="00EA332D">
        <w:rPr>
          <w:b/>
          <w:bCs/>
          <w:lang w:val="en-GB"/>
        </w:rPr>
        <w:t>5 additional professionals</w:t>
      </w:r>
      <w:r w:rsidRPr="00EA332D">
        <w:rPr>
          <w:lang w:val="en-GB"/>
        </w:rPr>
        <w:t xml:space="preserve"> in pipeline for the Middle East and Europe</w:t>
      </w:r>
      <w:r w:rsidRPr="00EA332D">
        <w:rPr>
          <w:lang w:val="en-GB"/>
        </w:rPr>
        <w:br/>
        <w:t xml:space="preserve">    • </w:t>
      </w:r>
      <w:r w:rsidRPr="00EA332D">
        <w:rPr>
          <w:b/>
          <w:bCs/>
          <w:lang w:val="en-GB"/>
        </w:rPr>
        <w:t>Signed partnership discussions</w:t>
      </w:r>
      <w:r w:rsidRPr="00EA332D">
        <w:rPr>
          <w:lang w:val="en-GB"/>
        </w:rPr>
        <w:t xml:space="preserve"> underway with companies in Portugal for mass </w:t>
      </w:r>
      <w:r w:rsidR="008D6EA4">
        <w:rPr>
          <w:lang w:val="en-GB"/>
        </w:rPr>
        <w:t xml:space="preserve">  </w:t>
      </w:r>
      <w:r w:rsidRPr="00EA332D">
        <w:rPr>
          <w:lang w:val="en-GB"/>
        </w:rPr>
        <w:t>recruitment</w:t>
      </w:r>
      <w:r w:rsidR="004A5CE4">
        <w:rPr>
          <w:lang w:val="en-GB"/>
        </w:rPr>
        <w:t>,BPO+,</w:t>
      </w:r>
      <w:proofErr w:type="spellStart"/>
      <w:r w:rsidR="004A5CE4">
        <w:rPr>
          <w:lang w:val="en-GB"/>
        </w:rPr>
        <w:t>candidzone</w:t>
      </w:r>
      <w:proofErr w:type="spellEnd"/>
      <w:r w:rsidR="004A5CE4">
        <w:rPr>
          <w:lang w:val="en-GB"/>
        </w:rPr>
        <w:t>, MTCL, NEBOSH( OSHA &amp; IOSH)</w:t>
      </w:r>
      <w:r w:rsidR="00311B05">
        <w:rPr>
          <w:lang w:val="en-GB"/>
        </w:rPr>
        <w:t>, ongoing discussion with 10 minute school, North end, and several RL’s</w:t>
      </w:r>
    </w:p>
    <w:p w:rsidR="00C909A3" w:rsidRDefault="00C909A3" w:rsidP="00C909A3">
      <w:r w:rsidRPr="00EA332D">
        <w:rPr>
          <w:rFonts w:ascii="Segoe UI Emoji" w:hAnsi="Segoe UI Emoji" w:cs="Segoe UI Emoji"/>
          <w:lang w:val="en-GB"/>
        </w:rPr>
        <w:t>✅</w:t>
      </w:r>
      <w:r w:rsidRPr="00EA332D">
        <w:rPr>
          <w:lang w:val="en-GB"/>
        </w:rPr>
        <w:t xml:space="preserve"> Engaged paying customers across all 3 tiers:</w:t>
      </w:r>
      <w:r w:rsidRPr="00EA332D">
        <w:rPr>
          <w:lang w:val="en-GB"/>
        </w:rPr>
        <w:br/>
        <w:t xml:space="preserve">    • </w:t>
      </w:r>
      <w:r w:rsidRPr="00EA332D">
        <w:rPr>
          <w:b/>
          <w:bCs/>
          <w:lang w:val="en-GB"/>
        </w:rPr>
        <w:t>Tier 1 (Skilled Professionals):</w:t>
      </w:r>
      <w:r w:rsidRPr="00EA332D">
        <w:rPr>
          <w:lang w:val="en-GB"/>
        </w:rPr>
        <w:t xml:space="preserve"> 5 subscribers</w:t>
      </w:r>
      <w:r w:rsidRPr="00EA332D">
        <w:rPr>
          <w:lang w:val="en-GB"/>
        </w:rPr>
        <w:br/>
        <w:t xml:space="preserve">    • </w:t>
      </w:r>
      <w:r w:rsidRPr="00EA332D">
        <w:rPr>
          <w:b/>
          <w:bCs/>
          <w:lang w:val="en-GB"/>
        </w:rPr>
        <w:t>Tier 2 (Fresh Graduates/Students):</w:t>
      </w:r>
      <w:r w:rsidRPr="00EA332D">
        <w:rPr>
          <w:lang w:val="en-GB"/>
        </w:rPr>
        <w:t xml:space="preserve"> 20 subscribers</w:t>
      </w:r>
      <w:r w:rsidRPr="00EA332D">
        <w:rPr>
          <w:lang w:val="en-GB"/>
        </w:rPr>
        <w:br/>
        <w:t xml:space="preserve">    • </w:t>
      </w:r>
      <w:r w:rsidRPr="00EA332D">
        <w:rPr>
          <w:b/>
          <w:bCs/>
          <w:lang w:val="en-GB"/>
        </w:rPr>
        <w:t>Tier 3 (Unskilled Workers):</w:t>
      </w:r>
      <w:r w:rsidR="008D6EA4">
        <w:rPr>
          <w:lang w:val="en-GB"/>
        </w:rPr>
        <w:t xml:space="preserve"> 5</w:t>
      </w:r>
      <w:r w:rsidRPr="00EA332D">
        <w:rPr>
          <w:lang w:val="en-GB"/>
        </w:rPr>
        <w:t>2 subscribers</w:t>
      </w:r>
      <w:r w:rsidRPr="00EA332D">
        <w:rPr>
          <w:lang w:val="en-GB"/>
        </w:rPr>
        <w:br/>
      </w:r>
      <w:r w:rsidRPr="00EA332D">
        <w:rPr>
          <w:rFonts w:ascii="Segoe UI Emoji" w:hAnsi="Segoe UI Emoji" w:cs="Segoe UI Emoji"/>
          <w:lang w:val="en-GB"/>
        </w:rPr>
        <w:t>➡️</w:t>
      </w:r>
      <w:r w:rsidRPr="00EA332D">
        <w:rPr>
          <w:lang w:val="en-GB"/>
        </w:rPr>
        <w:t xml:space="preserve"> Average Subscription Revenue per Customer: </w:t>
      </w:r>
      <w:r w:rsidR="009C787A">
        <w:rPr>
          <w:b/>
          <w:bCs/>
          <w:lang w:val="en-GB"/>
        </w:rPr>
        <w:t>20000 BDT</w:t>
      </w:r>
    </w:p>
    <w:p w:rsidR="00C909A3" w:rsidRPr="00EA332D" w:rsidRDefault="00C909A3" w:rsidP="00C909A3">
      <w:pPr>
        <w:rPr>
          <w:b/>
          <w:bCs/>
          <w:lang w:val="en-GB"/>
        </w:rPr>
      </w:pPr>
      <w:r w:rsidRPr="00EA332D">
        <w:rPr>
          <w:rFonts w:ascii="Segoe UI Emoji" w:hAnsi="Segoe UI Emoji" w:cs="Segoe UI Emoji"/>
          <w:b/>
          <w:bCs/>
          <w:lang w:val="en-GB"/>
        </w:rPr>
        <w:t>📈</w:t>
      </w:r>
      <w:r w:rsidRPr="00EA332D">
        <w:rPr>
          <w:b/>
          <w:bCs/>
          <w:lang w:val="en-GB"/>
        </w:rPr>
        <w:t xml:space="preserve"> Our Revenue Model Is Validated</w:t>
      </w:r>
    </w:p>
    <w:p w:rsidR="00C909A3" w:rsidRPr="00EA332D" w:rsidRDefault="00C909A3" w:rsidP="00C909A3">
      <w:pPr>
        <w:rPr>
          <w:lang w:val="en-GB"/>
        </w:rPr>
      </w:pPr>
      <w:r w:rsidRPr="00EA332D">
        <w:rPr>
          <w:lang w:val="en-GB"/>
        </w:rPr>
        <w:t>We’ve already generated revenue—without even launching full-scale marketing.</w:t>
      </w:r>
    </w:p>
    <w:tbl>
      <w:tblPr>
        <w:tblW w:w="4541"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70"/>
        <w:gridCol w:w="2554"/>
        <w:gridCol w:w="4277"/>
      </w:tblGrid>
      <w:tr w:rsidR="00AA3BA6" w:rsidRPr="00EA332D" w:rsidTr="00B0381C">
        <w:trPr>
          <w:trHeight w:val="256"/>
          <w:tblHeader/>
          <w:tblCellSpacing w:w="15" w:type="dxa"/>
        </w:trPr>
        <w:tc>
          <w:tcPr>
            <w:tcW w:w="1003" w:type="pct"/>
            <w:vAlign w:val="center"/>
            <w:hideMark/>
          </w:tcPr>
          <w:p w:rsidR="00AA3BA6" w:rsidRPr="00EA332D" w:rsidRDefault="00AA3BA6" w:rsidP="00CF50F6">
            <w:pPr>
              <w:rPr>
                <w:b/>
                <w:bCs/>
                <w:lang w:val="en-GB"/>
              </w:rPr>
            </w:pPr>
            <w:r w:rsidRPr="00EA332D">
              <w:rPr>
                <w:b/>
                <w:bCs/>
                <w:lang w:val="en-GB"/>
              </w:rPr>
              <w:t>Segment</w:t>
            </w:r>
          </w:p>
        </w:tc>
        <w:tc>
          <w:tcPr>
            <w:tcW w:w="1467" w:type="pct"/>
            <w:vAlign w:val="center"/>
            <w:hideMark/>
          </w:tcPr>
          <w:p w:rsidR="00AA3BA6" w:rsidRPr="00EA332D" w:rsidRDefault="00AA3BA6" w:rsidP="00CF50F6">
            <w:pPr>
              <w:rPr>
                <w:b/>
                <w:bCs/>
                <w:lang w:val="en-GB"/>
              </w:rPr>
            </w:pPr>
            <w:r w:rsidRPr="00EA332D">
              <w:rPr>
                <w:b/>
                <w:bCs/>
                <w:lang w:val="en-GB"/>
              </w:rPr>
              <w:t># Subscribers</w:t>
            </w:r>
          </w:p>
        </w:tc>
        <w:tc>
          <w:tcPr>
            <w:tcW w:w="2460" w:type="pct"/>
            <w:vAlign w:val="center"/>
            <w:hideMark/>
          </w:tcPr>
          <w:p w:rsidR="00AA3BA6" w:rsidRPr="00EA332D" w:rsidRDefault="00AA3BA6" w:rsidP="00CF50F6">
            <w:pPr>
              <w:rPr>
                <w:b/>
                <w:bCs/>
                <w:lang w:val="en-GB"/>
              </w:rPr>
            </w:pPr>
            <w:r w:rsidRPr="00EA332D">
              <w:rPr>
                <w:b/>
                <w:bCs/>
                <w:lang w:val="en-GB"/>
              </w:rPr>
              <w:t>Subscription Fee (BDT)</w:t>
            </w:r>
          </w:p>
        </w:tc>
      </w:tr>
      <w:tr w:rsidR="00AA3BA6" w:rsidRPr="00EA332D" w:rsidTr="00B0381C">
        <w:trPr>
          <w:trHeight w:val="256"/>
          <w:tblCellSpacing w:w="15" w:type="dxa"/>
        </w:trPr>
        <w:tc>
          <w:tcPr>
            <w:tcW w:w="1003" w:type="pct"/>
            <w:vAlign w:val="center"/>
            <w:hideMark/>
          </w:tcPr>
          <w:p w:rsidR="00AA3BA6" w:rsidRPr="00EA332D" w:rsidRDefault="00AA3BA6" w:rsidP="00CF50F6">
            <w:pPr>
              <w:rPr>
                <w:lang w:val="en-GB"/>
              </w:rPr>
            </w:pPr>
            <w:r w:rsidRPr="00EA332D">
              <w:rPr>
                <w:lang w:val="en-GB"/>
              </w:rPr>
              <w:t>Tier 1</w:t>
            </w:r>
          </w:p>
        </w:tc>
        <w:tc>
          <w:tcPr>
            <w:tcW w:w="1467" w:type="pct"/>
            <w:vAlign w:val="center"/>
            <w:hideMark/>
          </w:tcPr>
          <w:p w:rsidR="00AA3BA6" w:rsidRPr="00EA332D" w:rsidRDefault="00AA3BA6" w:rsidP="00CF50F6">
            <w:pPr>
              <w:rPr>
                <w:lang w:val="en-GB"/>
              </w:rPr>
            </w:pPr>
            <w:r w:rsidRPr="00EA332D">
              <w:rPr>
                <w:lang w:val="en-GB"/>
              </w:rPr>
              <w:t>5</w:t>
            </w:r>
          </w:p>
        </w:tc>
        <w:tc>
          <w:tcPr>
            <w:tcW w:w="2460" w:type="pct"/>
            <w:vAlign w:val="center"/>
            <w:hideMark/>
          </w:tcPr>
          <w:p w:rsidR="00AA3BA6" w:rsidRPr="00EA332D" w:rsidRDefault="00AA3BA6" w:rsidP="00CF50F6">
            <w:pPr>
              <w:rPr>
                <w:lang w:val="en-GB"/>
              </w:rPr>
            </w:pPr>
            <w:r w:rsidRPr="00EA332D">
              <w:rPr>
                <w:lang w:val="en-GB"/>
              </w:rPr>
              <w:t>20,000</w:t>
            </w:r>
          </w:p>
        </w:tc>
      </w:tr>
      <w:tr w:rsidR="00AA3BA6" w:rsidRPr="00EA332D" w:rsidTr="00B0381C">
        <w:trPr>
          <w:trHeight w:val="253"/>
          <w:tblCellSpacing w:w="15" w:type="dxa"/>
        </w:trPr>
        <w:tc>
          <w:tcPr>
            <w:tcW w:w="1003" w:type="pct"/>
            <w:vAlign w:val="center"/>
            <w:hideMark/>
          </w:tcPr>
          <w:p w:rsidR="00AA3BA6" w:rsidRPr="00EA332D" w:rsidRDefault="00AA3BA6" w:rsidP="00CF50F6">
            <w:pPr>
              <w:rPr>
                <w:lang w:val="en-GB"/>
              </w:rPr>
            </w:pPr>
            <w:r w:rsidRPr="00EA332D">
              <w:rPr>
                <w:lang w:val="en-GB"/>
              </w:rPr>
              <w:t>Tier 2</w:t>
            </w:r>
          </w:p>
        </w:tc>
        <w:tc>
          <w:tcPr>
            <w:tcW w:w="1467" w:type="pct"/>
            <w:vAlign w:val="center"/>
            <w:hideMark/>
          </w:tcPr>
          <w:p w:rsidR="00AA3BA6" w:rsidRPr="00EA332D" w:rsidRDefault="00AA3BA6" w:rsidP="00CF50F6">
            <w:pPr>
              <w:rPr>
                <w:lang w:val="en-GB"/>
              </w:rPr>
            </w:pPr>
            <w:r w:rsidRPr="00EA332D">
              <w:rPr>
                <w:lang w:val="en-GB"/>
              </w:rPr>
              <w:t>20</w:t>
            </w:r>
          </w:p>
        </w:tc>
        <w:tc>
          <w:tcPr>
            <w:tcW w:w="2460" w:type="pct"/>
            <w:vAlign w:val="center"/>
            <w:hideMark/>
          </w:tcPr>
          <w:p w:rsidR="00AA3BA6" w:rsidRPr="00EA332D" w:rsidRDefault="00AA3BA6" w:rsidP="00CF50F6">
            <w:pPr>
              <w:rPr>
                <w:lang w:val="en-GB"/>
              </w:rPr>
            </w:pPr>
            <w:r w:rsidRPr="00EA332D">
              <w:rPr>
                <w:lang w:val="en-GB"/>
              </w:rPr>
              <w:t>20,000</w:t>
            </w:r>
          </w:p>
        </w:tc>
      </w:tr>
      <w:tr w:rsidR="00AA3BA6" w:rsidRPr="00EA332D" w:rsidTr="00B0381C">
        <w:trPr>
          <w:trHeight w:val="256"/>
          <w:tblCellSpacing w:w="15" w:type="dxa"/>
        </w:trPr>
        <w:tc>
          <w:tcPr>
            <w:tcW w:w="1003" w:type="pct"/>
            <w:vAlign w:val="center"/>
            <w:hideMark/>
          </w:tcPr>
          <w:p w:rsidR="00AA3BA6" w:rsidRPr="00EA332D" w:rsidRDefault="00AA3BA6" w:rsidP="00CF50F6">
            <w:pPr>
              <w:rPr>
                <w:lang w:val="en-GB"/>
              </w:rPr>
            </w:pPr>
            <w:r w:rsidRPr="00EA332D">
              <w:rPr>
                <w:lang w:val="en-GB"/>
              </w:rPr>
              <w:t>Tier 3</w:t>
            </w:r>
          </w:p>
        </w:tc>
        <w:tc>
          <w:tcPr>
            <w:tcW w:w="1467" w:type="pct"/>
            <w:vAlign w:val="center"/>
            <w:hideMark/>
          </w:tcPr>
          <w:p w:rsidR="00AA3BA6" w:rsidRPr="00EA332D" w:rsidRDefault="00B4004C" w:rsidP="00CF50F6">
            <w:pPr>
              <w:rPr>
                <w:lang w:val="en-GB"/>
              </w:rPr>
            </w:pPr>
            <w:r>
              <w:rPr>
                <w:lang w:val="en-GB"/>
              </w:rPr>
              <w:t>52</w:t>
            </w:r>
          </w:p>
        </w:tc>
        <w:tc>
          <w:tcPr>
            <w:tcW w:w="2460" w:type="pct"/>
            <w:vAlign w:val="center"/>
            <w:hideMark/>
          </w:tcPr>
          <w:p w:rsidR="00AA3BA6" w:rsidRPr="00EA332D" w:rsidRDefault="00AA3BA6" w:rsidP="00CF50F6">
            <w:pPr>
              <w:rPr>
                <w:lang w:val="en-GB"/>
              </w:rPr>
            </w:pPr>
            <w:r w:rsidRPr="00EA332D">
              <w:rPr>
                <w:lang w:val="en-GB"/>
              </w:rPr>
              <w:t>15,000</w:t>
            </w:r>
          </w:p>
        </w:tc>
      </w:tr>
      <w:tr w:rsidR="00AA3BA6" w:rsidRPr="00EA332D" w:rsidTr="00B0381C">
        <w:trPr>
          <w:trHeight w:val="302"/>
          <w:tblCellSpacing w:w="15" w:type="dxa"/>
        </w:trPr>
        <w:tc>
          <w:tcPr>
            <w:tcW w:w="1003" w:type="pct"/>
            <w:vAlign w:val="center"/>
            <w:hideMark/>
          </w:tcPr>
          <w:p w:rsidR="00AA3BA6" w:rsidRPr="00EA332D" w:rsidRDefault="00AA3BA6" w:rsidP="00CF50F6">
            <w:pPr>
              <w:rPr>
                <w:lang w:val="en-GB"/>
              </w:rPr>
            </w:pPr>
            <w:r w:rsidRPr="00EA332D">
              <w:rPr>
                <w:b/>
                <w:bCs/>
                <w:lang w:val="en-GB"/>
              </w:rPr>
              <w:t>Total</w:t>
            </w:r>
          </w:p>
        </w:tc>
        <w:tc>
          <w:tcPr>
            <w:tcW w:w="1467" w:type="pct"/>
            <w:vAlign w:val="center"/>
            <w:hideMark/>
          </w:tcPr>
          <w:p w:rsidR="00AA3BA6" w:rsidRPr="00EA332D" w:rsidRDefault="00486677" w:rsidP="00CF50F6">
            <w:pPr>
              <w:rPr>
                <w:lang w:val="en-GB"/>
              </w:rPr>
            </w:pPr>
            <w:r>
              <w:rPr>
                <w:b/>
                <w:bCs/>
                <w:lang w:val="en-GB"/>
              </w:rPr>
              <w:t>7</w:t>
            </w:r>
            <w:r w:rsidR="00AA3BA6" w:rsidRPr="00EA332D">
              <w:rPr>
                <w:b/>
                <w:bCs/>
                <w:lang w:val="en-GB"/>
              </w:rPr>
              <w:t>7</w:t>
            </w:r>
          </w:p>
        </w:tc>
        <w:tc>
          <w:tcPr>
            <w:tcW w:w="2460" w:type="pct"/>
            <w:vAlign w:val="center"/>
            <w:hideMark/>
          </w:tcPr>
          <w:p w:rsidR="00AA3BA6" w:rsidRPr="00EA332D" w:rsidRDefault="00AA3BA6" w:rsidP="00CF50F6">
            <w:pPr>
              <w:rPr>
                <w:lang w:val="en-GB"/>
              </w:rPr>
            </w:pPr>
            <w:r w:rsidRPr="00EA332D">
              <w:rPr>
                <w:lang w:val="en-GB"/>
              </w:rPr>
              <w:t>—</w:t>
            </w:r>
          </w:p>
        </w:tc>
      </w:tr>
    </w:tbl>
    <w:p w:rsidR="00C909A3" w:rsidRDefault="00C909A3" w:rsidP="00C909A3">
      <w:r w:rsidRPr="00EA332D">
        <w:rPr>
          <w:rFonts w:ascii="Segoe UI Emoji" w:hAnsi="Segoe UI Emoji" w:cs="Segoe UI Emoji"/>
        </w:rPr>
        <w:t>💡</w:t>
      </w:r>
      <w:r w:rsidRPr="00EA332D">
        <w:t xml:space="preserve"> Additional revenue comes fr</w:t>
      </w:r>
      <w:r w:rsidR="00914D66">
        <w:t>om partnerships with recruiters,</w:t>
      </w:r>
      <w:r w:rsidR="00424990">
        <w:t xml:space="preserve"> </w:t>
      </w:r>
      <w:r w:rsidR="00914D66">
        <w:t xml:space="preserve">affiliated commission, and university commissions </w:t>
      </w:r>
      <w:r w:rsidRPr="00EA332D">
        <w:t>and our upcoming “</w:t>
      </w:r>
      <w:proofErr w:type="spellStart"/>
      <w:r w:rsidRPr="00EA332D">
        <w:rPr>
          <w:b/>
          <w:bCs/>
        </w:rPr>
        <w:t>onBoard</w:t>
      </w:r>
      <w:proofErr w:type="spellEnd"/>
      <w:r w:rsidRPr="00EA332D">
        <w:t xml:space="preserve">” legal-relocation service </w:t>
      </w:r>
    </w:p>
    <w:p w:rsidR="00C909A3" w:rsidRPr="00C63701" w:rsidRDefault="00C909A3" w:rsidP="00C909A3">
      <w:pPr>
        <w:rPr>
          <w:b/>
          <w:bCs/>
          <w:lang w:val="en-GB"/>
        </w:rPr>
      </w:pPr>
      <w:r w:rsidRPr="00C63701">
        <w:rPr>
          <w:rFonts w:ascii="Segoe UI Emoji" w:hAnsi="Segoe UI Emoji" w:cs="Segoe UI Emoji"/>
          <w:b/>
          <w:bCs/>
          <w:lang w:val="en-GB"/>
        </w:rPr>
        <w:t>🤝</w:t>
      </w:r>
      <w:r w:rsidRPr="00C63701">
        <w:rPr>
          <w:b/>
          <w:bCs/>
          <w:lang w:val="en-GB"/>
        </w:rPr>
        <w:t xml:space="preserve"> Growing Global Network</w:t>
      </w:r>
    </w:p>
    <w:p w:rsidR="00C909A3" w:rsidRPr="00C63701" w:rsidRDefault="00C909A3" w:rsidP="00C909A3">
      <w:pPr>
        <w:rPr>
          <w:lang w:val="en-GB"/>
        </w:rPr>
      </w:pPr>
      <w:r w:rsidRPr="00C63701">
        <w:rPr>
          <w:lang w:val="en-GB"/>
        </w:rPr>
        <w:t>We’re laying the groundwork for a robust, ethical pipeline to international employment:</w:t>
      </w:r>
    </w:p>
    <w:p w:rsidR="00C909A3" w:rsidRPr="00C63701" w:rsidRDefault="00C909A3" w:rsidP="00C909A3">
      <w:pPr>
        <w:numPr>
          <w:ilvl w:val="0"/>
          <w:numId w:val="4"/>
        </w:numPr>
        <w:spacing w:after="160" w:line="259" w:lineRule="auto"/>
        <w:rPr>
          <w:lang w:val="en-GB"/>
        </w:rPr>
      </w:pPr>
      <w:r w:rsidRPr="00C63701">
        <w:rPr>
          <w:b/>
          <w:bCs/>
          <w:lang w:val="en-GB"/>
        </w:rPr>
        <w:t>Recruitment Partners</w:t>
      </w:r>
      <w:r w:rsidRPr="00C63701">
        <w:rPr>
          <w:lang w:val="en-GB"/>
        </w:rPr>
        <w:t>: Qatar, Dubai, Saudi Arabia, Portugal</w:t>
      </w:r>
      <w:r w:rsidR="00404827">
        <w:rPr>
          <w:lang w:val="en-GB"/>
        </w:rPr>
        <w:t xml:space="preserve">, Serbia, </w:t>
      </w:r>
      <w:proofErr w:type="spellStart"/>
      <w:r w:rsidR="00355C5D">
        <w:rPr>
          <w:lang w:val="en-GB"/>
        </w:rPr>
        <w:t>Albenia</w:t>
      </w:r>
      <w:proofErr w:type="spellEnd"/>
      <w:r w:rsidR="00355C5D">
        <w:rPr>
          <w:lang w:val="en-GB"/>
        </w:rPr>
        <w:t xml:space="preserve">, </w:t>
      </w:r>
      <w:proofErr w:type="spellStart"/>
      <w:r w:rsidR="00355C5D">
        <w:rPr>
          <w:lang w:val="en-GB"/>
        </w:rPr>
        <w:t>Belarush</w:t>
      </w:r>
      <w:proofErr w:type="spellEnd"/>
      <w:r w:rsidR="008E2597">
        <w:rPr>
          <w:lang w:val="en-GB"/>
        </w:rPr>
        <w:t>, USA, Canada</w:t>
      </w:r>
    </w:p>
    <w:p w:rsidR="00C909A3" w:rsidRPr="00C63701" w:rsidRDefault="00C909A3" w:rsidP="00C909A3">
      <w:pPr>
        <w:numPr>
          <w:ilvl w:val="0"/>
          <w:numId w:val="4"/>
        </w:numPr>
        <w:spacing w:after="160" w:line="259" w:lineRule="auto"/>
        <w:rPr>
          <w:lang w:val="en-GB"/>
        </w:rPr>
      </w:pPr>
      <w:r w:rsidRPr="00C63701">
        <w:rPr>
          <w:b/>
          <w:bCs/>
          <w:lang w:val="en-GB"/>
        </w:rPr>
        <w:t>Legal &amp; Immigration Experts</w:t>
      </w:r>
      <w:r w:rsidRPr="00C63701">
        <w:rPr>
          <w:lang w:val="en-GB"/>
        </w:rPr>
        <w:t>: RCIC in Canada, Licensed Lawyers in the U.S.</w:t>
      </w:r>
    </w:p>
    <w:p w:rsidR="00C909A3" w:rsidRDefault="00C909A3" w:rsidP="00C909A3">
      <w:pPr>
        <w:numPr>
          <w:ilvl w:val="0"/>
          <w:numId w:val="4"/>
        </w:numPr>
        <w:spacing w:after="160" w:line="259" w:lineRule="auto"/>
        <w:rPr>
          <w:lang w:val="en-GB"/>
        </w:rPr>
      </w:pPr>
      <w:r w:rsidRPr="00C63701">
        <w:rPr>
          <w:b/>
          <w:bCs/>
          <w:lang w:val="en-GB"/>
        </w:rPr>
        <w:t>Education Access</w:t>
      </w:r>
      <w:r w:rsidRPr="00C63701">
        <w:rPr>
          <w:lang w:val="en-GB"/>
        </w:rPr>
        <w:t xml:space="preserve">: Over </w:t>
      </w:r>
      <w:r w:rsidRPr="00C63701">
        <w:rPr>
          <w:b/>
          <w:bCs/>
          <w:lang w:val="en-GB"/>
        </w:rPr>
        <w:t>2,000 institutions</w:t>
      </w:r>
      <w:r w:rsidRPr="00C63701">
        <w:rPr>
          <w:lang w:val="en-GB"/>
        </w:rPr>
        <w:t xml:space="preserve"> in the US, U</w:t>
      </w:r>
      <w:r w:rsidR="007029CC">
        <w:rPr>
          <w:lang w:val="en-GB"/>
        </w:rPr>
        <w:t xml:space="preserve">K, Canada, Germany, Australia, </w:t>
      </w:r>
      <w:r w:rsidRPr="00C63701">
        <w:rPr>
          <w:lang w:val="en-GB"/>
        </w:rPr>
        <w:t>Ireland</w:t>
      </w:r>
      <w:r w:rsidR="007029CC">
        <w:rPr>
          <w:lang w:val="en-GB"/>
        </w:rPr>
        <w:t xml:space="preserve"> and Malaysia</w:t>
      </w:r>
    </w:p>
    <w:tbl>
      <w:tblPr>
        <w:tblW w:w="435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00"/>
        <w:gridCol w:w="2471"/>
        <w:gridCol w:w="3168"/>
      </w:tblGrid>
      <w:tr w:rsidR="00B0381C" w:rsidRPr="00FD74D4" w:rsidTr="00ED10D5">
        <w:trPr>
          <w:trHeight w:val="403"/>
          <w:tblHeader/>
          <w:tblCellSpacing w:w="15" w:type="dxa"/>
        </w:trPr>
        <w:tc>
          <w:tcPr>
            <w:tcW w:w="1554" w:type="pct"/>
            <w:vAlign w:val="center"/>
            <w:hideMark/>
          </w:tcPr>
          <w:p w:rsidR="00B0381C" w:rsidRPr="00FD74D4" w:rsidRDefault="00B0381C" w:rsidP="00ED10D5">
            <w:pPr>
              <w:spacing w:after="0"/>
              <w:rPr>
                <w:b/>
                <w:bCs/>
                <w:lang w:val="en-GB"/>
              </w:rPr>
            </w:pPr>
            <w:r w:rsidRPr="00FD74D4">
              <w:rPr>
                <w:b/>
                <w:bCs/>
                <w:lang w:val="en-GB"/>
              </w:rPr>
              <w:t>Metric</w:t>
            </w:r>
          </w:p>
        </w:tc>
        <w:tc>
          <w:tcPr>
            <w:tcW w:w="1485" w:type="pct"/>
            <w:vAlign w:val="center"/>
            <w:hideMark/>
          </w:tcPr>
          <w:p w:rsidR="00B0381C" w:rsidRPr="00FD74D4" w:rsidRDefault="00B0381C" w:rsidP="00ED10D5">
            <w:pPr>
              <w:spacing w:after="100" w:afterAutospacing="1"/>
              <w:rPr>
                <w:b/>
                <w:bCs/>
                <w:lang w:val="en-GB"/>
              </w:rPr>
            </w:pPr>
            <w:r w:rsidRPr="00FD74D4">
              <w:rPr>
                <w:b/>
                <w:bCs/>
                <w:lang w:val="en-GB"/>
              </w:rPr>
              <w:t>Current (Soft Launch)</w:t>
            </w:r>
          </w:p>
        </w:tc>
        <w:tc>
          <w:tcPr>
            <w:tcW w:w="1899" w:type="pct"/>
            <w:vAlign w:val="center"/>
            <w:hideMark/>
          </w:tcPr>
          <w:p w:rsidR="00B0381C" w:rsidRPr="00FD74D4" w:rsidRDefault="00B0381C" w:rsidP="00ED10D5">
            <w:pPr>
              <w:spacing w:after="100" w:afterAutospacing="1"/>
              <w:rPr>
                <w:b/>
                <w:bCs/>
                <w:lang w:val="en-GB"/>
              </w:rPr>
            </w:pPr>
            <w:r w:rsidRPr="00FD74D4">
              <w:rPr>
                <w:b/>
                <w:bCs/>
                <w:lang w:val="en-GB"/>
              </w:rPr>
              <w:t>12-Month Target</w:t>
            </w:r>
          </w:p>
        </w:tc>
      </w:tr>
      <w:tr w:rsidR="00B0381C" w:rsidRPr="00FD74D4" w:rsidTr="00ED10D5">
        <w:trPr>
          <w:trHeight w:val="397"/>
          <w:tblCellSpacing w:w="15" w:type="dxa"/>
        </w:trPr>
        <w:tc>
          <w:tcPr>
            <w:tcW w:w="1554" w:type="pct"/>
            <w:vAlign w:val="center"/>
            <w:hideMark/>
          </w:tcPr>
          <w:p w:rsidR="00B0381C" w:rsidRPr="00FD74D4" w:rsidRDefault="00B0381C" w:rsidP="00ED10D5">
            <w:pPr>
              <w:spacing w:after="0"/>
              <w:rPr>
                <w:lang w:val="en-GB"/>
              </w:rPr>
            </w:pPr>
            <w:r w:rsidRPr="00FD74D4">
              <w:rPr>
                <w:lang w:val="en-GB"/>
              </w:rPr>
              <w:t>T3 Subscribers</w:t>
            </w:r>
          </w:p>
        </w:tc>
        <w:tc>
          <w:tcPr>
            <w:tcW w:w="1485" w:type="pct"/>
            <w:vAlign w:val="center"/>
            <w:hideMark/>
          </w:tcPr>
          <w:p w:rsidR="00B0381C" w:rsidRPr="00FD74D4" w:rsidRDefault="00E75FDF" w:rsidP="00ED10D5">
            <w:pPr>
              <w:spacing w:after="100" w:afterAutospacing="1"/>
              <w:rPr>
                <w:lang w:val="en-GB"/>
              </w:rPr>
            </w:pPr>
            <w:r>
              <w:rPr>
                <w:lang w:val="en-GB"/>
              </w:rPr>
              <w:t>5</w:t>
            </w:r>
            <w:r w:rsidR="00B0381C" w:rsidRPr="00FD74D4">
              <w:rPr>
                <w:lang w:val="en-GB"/>
              </w:rPr>
              <w:t>2</w:t>
            </w:r>
          </w:p>
        </w:tc>
        <w:tc>
          <w:tcPr>
            <w:tcW w:w="1899" w:type="pct"/>
            <w:vAlign w:val="center"/>
            <w:hideMark/>
          </w:tcPr>
          <w:p w:rsidR="00B0381C" w:rsidRPr="00FD74D4" w:rsidRDefault="00B0381C" w:rsidP="00ED10D5">
            <w:pPr>
              <w:spacing w:after="100" w:afterAutospacing="1"/>
              <w:rPr>
                <w:lang w:val="en-GB"/>
              </w:rPr>
            </w:pPr>
            <w:r w:rsidRPr="00FD74D4">
              <w:rPr>
                <w:b/>
                <w:bCs/>
                <w:lang w:val="en-GB"/>
              </w:rPr>
              <w:t>15,000</w:t>
            </w:r>
          </w:p>
        </w:tc>
      </w:tr>
      <w:tr w:rsidR="00B0381C" w:rsidRPr="00FD74D4" w:rsidTr="00ED10D5">
        <w:trPr>
          <w:trHeight w:val="403"/>
          <w:tblCellSpacing w:w="15" w:type="dxa"/>
        </w:trPr>
        <w:tc>
          <w:tcPr>
            <w:tcW w:w="1554" w:type="pct"/>
            <w:vAlign w:val="center"/>
            <w:hideMark/>
          </w:tcPr>
          <w:p w:rsidR="00B0381C" w:rsidRPr="00FD74D4" w:rsidRDefault="00B0381C" w:rsidP="00ED10D5">
            <w:pPr>
              <w:spacing w:after="0"/>
              <w:rPr>
                <w:lang w:val="en-GB"/>
              </w:rPr>
            </w:pPr>
            <w:r w:rsidRPr="00FD74D4">
              <w:rPr>
                <w:lang w:val="en-GB"/>
              </w:rPr>
              <w:t>T1 + T2 Subscribers</w:t>
            </w:r>
          </w:p>
        </w:tc>
        <w:tc>
          <w:tcPr>
            <w:tcW w:w="1485" w:type="pct"/>
            <w:vAlign w:val="center"/>
            <w:hideMark/>
          </w:tcPr>
          <w:p w:rsidR="00B0381C" w:rsidRPr="00FD74D4" w:rsidRDefault="00B0381C" w:rsidP="00ED10D5">
            <w:pPr>
              <w:spacing w:after="100" w:afterAutospacing="1"/>
              <w:rPr>
                <w:lang w:val="en-GB"/>
              </w:rPr>
            </w:pPr>
            <w:r w:rsidRPr="00FD74D4">
              <w:rPr>
                <w:lang w:val="en-GB"/>
              </w:rPr>
              <w:t>25</w:t>
            </w:r>
          </w:p>
        </w:tc>
        <w:tc>
          <w:tcPr>
            <w:tcW w:w="1899" w:type="pct"/>
            <w:vAlign w:val="center"/>
            <w:hideMark/>
          </w:tcPr>
          <w:p w:rsidR="00B0381C" w:rsidRPr="00FD74D4" w:rsidRDefault="00B0381C" w:rsidP="00ED10D5">
            <w:pPr>
              <w:spacing w:after="100" w:afterAutospacing="1"/>
              <w:rPr>
                <w:lang w:val="en-GB"/>
              </w:rPr>
            </w:pPr>
            <w:r w:rsidRPr="00FD74D4">
              <w:rPr>
                <w:b/>
                <w:bCs/>
                <w:lang w:val="en-GB"/>
              </w:rPr>
              <w:t>6,000</w:t>
            </w:r>
          </w:p>
        </w:tc>
      </w:tr>
      <w:tr w:rsidR="00B0381C" w:rsidRPr="00FD74D4" w:rsidTr="00ED10D5">
        <w:trPr>
          <w:trHeight w:val="403"/>
          <w:tblCellSpacing w:w="15" w:type="dxa"/>
        </w:trPr>
        <w:tc>
          <w:tcPr>
            <w:tcW w:w="1554" w:type="pct"/>
            <w:vAlign w:val="center"/>
            <w:hideMark/>
          </w:tcPr>
          <w:p w:rsidR="00B0381C" w:rsidRPr="00FD74D4" w:rsidRDefault="00B0381C" w:rsidP="00ED10D5">
            <w:pPr>
              <w:spacing w:after="0"/>
              <w:rPr>
                <w:lang w:val="en-GB"/>
              </w:rPr>
            </w:pPr>
            <w:proofErr w:type="spellStart"/>
            <w:r w:rsidRPr="00FD74D4">
              <w:rPr>
                <w:lang w:val="en-GB"/>
              </w:rPr>
              <w:t>OnBoard</w:t>
            </w:r>
            <w:proofErr w:type="spellEnd"/>
            <w:r w:rsidRPr="00FD74D4">
              <w:rPr>
                <w:lang w:val="en-GB"/>
              </w:rPr>
              <w:t xml:space="preserve"> Subscriptions</w:t>
            </w:r>
          </w:p>
        </w:tc>
        <w:tc>
          <w:tcPr>
            <w:tcW w:w="1485" w:type="pct"/>
            <w:vAlign w:val="center"/>
            <w:hideMark/>
          </w:tcPr>
          <w:p w:rsidR="00B0381C" w:rsidRPr="00FD74D4" w:rsidRDefault="00B0381C" w:rsidP="00ED10D5">
            <w:pPr>
              <w:spacing w:after="100" w:afterAutospacing="1"/>
              <w:rPr>
                <w:lang w:val="en-GB"/>
              </w:rPr>
            </w:pPr>
            <w:r w:rsidRPr="00FD74D4">
              <w:rPr>
                <w:lang w:val="en-GB"/>
              </w:rPr>
              <w:t>0 (pre-launch)</w:t>
            </w:r>
          </w:p>
        </w:tc>
        <w:tc>
          <w:tcPr>
            <w:tcW w:w="1899" w:type="pct"/>
            <w:vAlign w:val="center"/>
            <w:hideMark/>
          </w:tcPr>
          <w:p w:rsidR="00B0381C" w:rsidRPr="00FD74D4" w:rsidRDefault="00B0381C" w:rsidP="00ED10D5">
            <w:pPr>
              <w:spacing w:after="100" w:afterAutospacing="1"/>
              <w:rPr>
                <w:lang w:val="en-GB"/>
              </w:rPr>
            </w:pPr>
            <w:r w:rsidRPr="00FD74D4">
              <w:rPr>
                <w:b/>
                <w:bCs/>
                <w:lang w:val="en-GB"/>
              </w:rPr>
              <w:t>7,000+</w:t>
            </w:r>
          </w:p>
        </w:tc>
      </w:tr>
      <w:tr w:rsidR="00B0381C" w:rsidRPr="00FD74D4" w:rsidTr="00ED10D5">
        <w:trPr>
          <w:trHeight w:val="397"/>
          <w:tblCellSpacing w:w="15" w:type="dxa"/>
        </w:trPr>
        <w:tc>
          <w:tcPr>
            <w:tcW w:w="1554" w:type="pct"/>
            <w:vAlign w:val="center"/>
            <w:hideMark/>
          </w:tcPr>
          <w:p w:rsidR="00B0381C" w:rsidRPr="00FD74D4" w:rsidRDefault="00B0381C" w:rsidP="00ED10D5">
            <w:pPr>
              <w:spacing w:after="0"/>
              <w:rPr>
                <w:lang w:val="en-GB"/>
              </w:rPr>
            </w:pPr>
            <w:r w:rsidRPr="00FD74D4">
              <w:rPr>
                <w:lang w:val="en-GB"/>
              </w:rPr>
              <w:t>Countries Placed In</w:t>
            </w:r>
          </w:p>
        </w:tc>
        <w:tc>
          <w:tcPr>
            <w:tcW w:w="1485" w:type="pct"/>
            <w:vAlign w:val="center"/>
            <w:hideMark/>
          </w:tcPr>
          <w:p w:rsidR="00B0381C" w:rsidRPr="00FD74D4" w:rsidRDefault="00346591" w:rsidP="00ED10D5">
            <w:pPr>
              <w:spacing w:after="100" w:afterAutospacing="1"/>
              <w:rPr>
                <w:lang w:val="en-GB"/>
              </w:rPr>
            </w:pPr>
            <w:r>
              <w:rPr>
                <w:lang w:val="en-GB"/>
              </w:rPr>
              <w:t>3</w:t>
            </w:r>
          </w:p>
        </w:tc>
        <w:tc>
          <w:tcPr>
            <w:tcW w:w="1899" w:type="pct"/>
            <w:vAlign w:val="center"/>
            <w:hideMark/>
          </w:tcPr>
          <w:p w:rsidR="00B0381C" w:rsidRPr="00FD74D4" w:rsidRDefault="00B0381C" w:rsidP="00ED10D5">
            <w:pPr>
              <w:spacing w:after="100" w:afterAutospacing="1"/>
              <w:rPr>
                <w:lang w:val="en-GB"/>
              </w:rPr>
            </w:pPr>
            <w:r w:rsidRPr="00FD74D4">
              <w:rPr>
                <w:b/>
                <w:bCs/>
                <w:lang w:val="en-GB"/>
              </w:rPr>
              <w:t>8+</w:t>
            </w:r>
          </w:p>
        </w:tc>
      </w:tr>
    </w:tbl>
    <w:p w:rsidR="00B0381C" w:rsidRDefault="00B0381C" w:rsidP="00B0381C">
      <w:pPr>
        <w:spacing w:after="160" w:line="259" w:lineRule="auto"/>
        <w:rPr>
          <w:lang w:val="en-GB"/>
        </w:rPr>
      </w:pPr>
    </w:p>
    <w:p w:rsidR="002077B7" w:rsidRDefault="002077B7" w:rsidP="00B0381C">
      <w:pPr>
        <w:spacing w:after="160" w:line="259" w:lineRule="auto"/>
        <w:rPr>
          <w:lang w:val="en-GB"/>
        </w:rPr>
      </w:pPr>
    </w:p>
    <w:p w:rsidR="002077B7" w:rsidRDefault="002077B7" w:rsidP="00B0381C">
      <w:pPr>
        <w:spacing w:after="160" w:line="259" w:lineRule="auto"/>
        <w:rPr>
          <w:lang w:val="en-GB"/>
        </w:rPr>
      </w:pPr>
    </w:p>
    <w:p w:rsidR="002077B7" w:rsidRPr="00C63701" w:rsidRDefault="002077B7" w:rsidP="00B0381C">
      <w:pPr>
        <w:spacing w:after="160" w:line="259" w:lineRule="auto"/>
        <w:rPr>
          <w:lang w:val="en-GB"/>
        </w:rPr>
      </w:pPr>
    </w:p>
    <w:p w:rsidR="002077B7" w:rsidRDefault="002077B7" w:rsidP="002077B7">
      <w:r>
        <w:t xml:space="preserve">Let’s see a revenue scenario of 15000 subscribers where </w:t>
      </w:r>
      <w:r w:rsidR="00E84864">
        <w:t>total subscription is</w:t>
      </w:r>
      <w:r w:rsidR="00AB4EAA">
        <w:t xml:space="preserve"> 110</w:t>
      </w:r>
      <w:r w:rsidR="00E84864">
        <w:t>00 no’s                           (</w:t>
      </w:r>
      <w:r w:rsidR="00DA3CE9">
        <w:t>T1= 15</w:t>
      </w:r>
      <w:r>
        <w:t>00</w:t>
      </w:r>
      <w:r w:rsidR="00E84864">
        <w:t>)</w:t>
      </w:r>
      <w:r>
        <w:t xml:space="preserve"> + </w:t>
      </w:r>
      <w:r w:rsidR="00E84864">
        <w:t>(</w:t>
      </w:r>
      <w:r>
        <w:t>T2 =</w:t>
      </w:r>
      <w:r w:rsidR="00AB4EAA">
        <w:t xml:space="preserve"> 10</w:t>
      </w:r>
      <w:r w:rsidR="00E84864">
        <w:t>00) + (T3= 7</w:t>
      </w:r>
      <w:r>
        <w:t>000</w:t>
      </w:r>
      <w:r w:rsidR="00E84864">
        <w:t xml:space="preserve">) + (corporate =1500) </w:t>
      </w:r>
    </w:p>
    <w:tbl>
      <w:tblPr>
        <w:tblStyle w:val="TableGrid"/>
        <w:tblW w:w="9108" w:type="dxa"/>
        <w:tblLook w:val="04A0" w:firstRow="1" w:lastRow="0" w:firstColumn="1" w:lastColumn="0" w:noHBand="0" w:noVBand="1"/>
      </w:tblPr>
      <w:tblGrid>
        <w:gridCol w:w="1311"/>
        <w:gridCol w:w="1702"/>
        <w:gridCol w:w="1704"/>
        <w:gridCol w:w="1792"/>
        <w:gridCol w:w="2599"/>
      </w:tblGrid>
      <w:tr w:rsidR="0024376F" w:rsidTr="004019D7">
        <w:tc>
          <w:tcPr>
            <w:tcW w:w="1278" w:type="dxa"/>
          </w:tcPr>
          <w:p w:rsidR="0024376F" w:rsidRDefault="0024376F" w:rsidP="002077B7">
            <w:r>
              <w:t>type</w:t>
            </w:r>
          </w:p>
        </w:tc>
        <w:tc>
          <w:tcPr>
            <w:tcW w:w="1710" w:type="dxa"/>
          </w:tcPr>
          <w:p w:rsidR="0024376F" w:rsidRDefault="0024376F" w:rsidP="002077B7">
            <w:r>
              <w:t xml:space="preserve"> T-01 ( yearly)</w:t>
            </w:r>
            <w:r w:rsidR="00044693">
              <w:t xml:space="preserve">     in BDT</w:t>
            </w:r>
          </w:p>
        </w:tc>
        <w:tc>
          <w:tcPr>
            <w:tcW w:w="1710" w:type="dxa"/>
          </w:tcPr>
          <w:p w:rsidR="0024376F" w:rsidRDefault="0024376F" w:rsidP="0024376F">
            <w:r>
              <w:t>T-0</w:t>
            </w:r>
            <w:r>
              <w:t>2</w:t>
            </w:r>
            <w:r>
              <w:t xml:space="preserve"> ( yearly)</w:t>
            </w:r>
            <w:r w:rsidR="00044693">
              <w:t xml:space="preserve">   </w:t>
            </w:r>
            <w:r w:rsidR="00044693">
              <w:t>in BDT</w:t>
            </w:r>
          </w:p>
        </w:tc>
        <w:tc>
          <w:tcPr>
            <w:tcW w:w="1800" w:type="dxa"/>
          </w:tcPr>
          <w:p w:rsidR="0024376F" w:rsidRDefault="0024376F" w:rsidP="0024376F">
            <w:r>
              <w:t>T-0</w:t>
            </w:r>
            <w:r>
              <w:t>3</w:t>
            </w:r>
            <w:r>
              <w:t xml:space="preserve"> ( yearly)</w:t>
            </w:r>
            <w:r w:rsidR="00044693">
              <w:t xml:space="preserve">     </w:t>
            </w:r>
            <w:r w:rsidR="00044693">
              <w:t>in BDT</w:t>
            </w:r>
          </w:p>
        </w:tc>
        <w:tc>
          <w:tcPr>
            <w:tcW w:w="2610" w:type="dxa"/>
          </w:tcPr>
          <w:p w:rsidR="0024376F" w:rsidRDefault="004019D7" w:rsidP="004019D7">
            <w:r>
              <w:t>Corporates(monthly or per candidate)</w:t>
            </w:r>
            <w:r w:rsidR="00044693">
              <w:t xml:space="preserve"> </w:t>
            </w:r>
            <w:r w:rsidR="00044693">
              <w:t>in BDT</w:t>
            </w:r>
          </w:p>
        </w:tc>
      </w:tr>
      <w:tr w:rsidR="00DF7C03" w:rsidTr="004019D7">
        <w:tc>
          <w:tcPr>
            <w:tcW w:w="1278" w:type="dxa"/>
          </w:tcPr>
          <w:p w:rsidR="00DF7C03" w:rsidRDefault="00DF7C03" w:rsidP="002077B7">
            <w:r>
              <w:t>quantity</w:t>
            </w:r>
          </w:p>
        </w:tc>
        <w:tc>
          <w:tcPr>
            <w:tcW w:w="1710" w:type="dxa"/>
          </w:tcPr>
          <w:p w:rsidR="00DF7C03" w:rsidRDefault="00DF7C03" w:rsidP="002077B7">
            <w:r>
              <w:t>1500</w:t>
            </w:r>
          </w:p>
        </w:tc>
        <w:tc>
          <w:tcPr>
            <w:tcW w:w="1710" w:type="dxa"/>
          </w:tcPr>
          <w:p w:rsidR="00DF7C03" w:rsidRDefault="00EC40DF" w:rsidP="002077B7">
            <w:r>
              <w:t>10</w:t>
            </w:r>
            <w:r w:rsidR="00DF7C03">
              <w:t>00</w:t>
            </w:r>
          </w:p>
        </w:tc>
        <w:tc>
          <w:tcPr>
            <w:tcW w:w="1800" w:type="dxa"/>
          </w:tcPr>
          <w:p w:rsidR="00DF7C03" w:rsidRDefault="00DF7C03" w:rsidP="002077B7">
            <w:r>
              <w:t>7000</w:t>
            </w:r>
          </w:p>
        </w:tc>
        <w:tc>
          <w:tcPr>
            <w:tcW w:w="2610" w:type="dxa"/>
          </w:tcPr>
          <w:p w:rsidR="00DF7C03" w:rsidRDefault="00C8048E" w:rsidP="002077B7">
            <w:r>
              <w:t>1500</w:t>
            </w:r>
          </w:p>
        </w:tc>
      </w:tr>
      <w:tr w:rsidR="0024376F" w:rsidTr="004019D7">
        <w:tc>
          <w:tcPr>
            <w:tcW w:w="1278" w:type="dxa"/>
          </w:tcPr>
          <w:p w:rsidR="0024376F" w:rsidRDefault="00884584" w:rsidP="002077B7">
            <w:r>
              <w:t>subscription</w:t>
            </w:r>
          </w:p>
        </w:tc>
        <w:tc>
          <w:tcPr>
            <w:tcW w:w="1710" w:type="dxa"/>
          </w:tcPr>
          <w:p w:rsidR="0024376F" w:rsidRDefault="00F577C7" w:rsidP="002077B7">
            <w:r>
              <w:t>20000</w:t>
            </w:r>
          </w:p>
        </w:tc>
        <w:tc>
          <w:tcPr>
            <w:tcW w:w="1710" w:type="dxa"/>
          </w:tcPr>
          <w:p w:rsidR="0024376F" w:rsidRDefault="00F577C7" w:rsidP="002077B7">
            <w:r>
              <w:t>20000</w:t>
            </w:r>
          </w:p>
        </w:tc>
        <w:tc>
          <w:tcPr>
            <w:tcW w:w="1800" w:type="dxa"/>
          </w:tcPr>
          <w:p w:rsidR="0024376F" w:rsidRDefault="00F577C7" w:rsidP="002077B7">
            <w:r>
              <w:t>20000</w:t>
            </w:r>
          </w:p>
        </w:tc>
        <w:tc>
          <w:tcPr>
            <w:tcW w:w="2610" w:type="dxa"/>
          </w:tcPr>
          <w:p w:rsidR="0024376F" w:rsidRDefault="002424B3" w:rsidP="002077B7">
            <w:r>
              <w:t xml:space="preserve"> 20000</w:t>
            </w:r>
            <w:r w:rsidR="005073A0">
              <w:t xml:space="preserve"> monthly</w:t>
            </w:r>
          </w:p>
        </w:tc>
      </w:tr>
      <w:tr w:rsidR="0024376F" w:rsidTr="004019D7">
        <w:tc>
          <w:tcPr>
            <w:tcW w:w="1278" w:type="dxa"/>
          </w:tcPr>
          <w:p w:rsidR="0024376F" w:rsidRDefault="00884584" w:rsidP="002077B7">
            <w:r>
              <w:t>Successful placement commission</w:t>
            </w:r>
          </w:p>
        </w:tc>
        <w:tc>
          <w:tcPr>
            <w:tcW w:w="1710" w:type="dxa"/>
          </w:tcPr>
          <w:p w:rsidR="0024376F" w:rsidRDefault="001D1726" w:rsidP="002077B7">
            <w:r>
              <w:t>20000</w:t>
            </w:r>
          </w:p>
        </w:tc>
        <w:tc>
          <w:tcPr>
            <w:tcW w:w="1710" w:type="dxa"/>
          </w:tcPr>
          <w:p w:rsidR="0024376F" w:rsidRDefault="0024376F" w:rsidP="00815885"/>
        </w:tc>
        <w:tc>
          <w:tcPr>
            <w:tcW w:w="1800" w:type="dxa"/>
          </w:tcPr>
          <w:p w:rsidR="0024376F" w:rsidRDefault="00863CE9" w:rsidP="002077B7">
            <w:r>
              <w:t>2</w:t>
            </w:r>
            <w:r w:rsidR="00815885">
              <w:t>0000</w:t>
            </w:r>
          </w:p>
        </w:tc>
        <w:tc>
          <w:tcPr>
            <w:tcW w:w="2610" w:type="dxa"/>
          </w:tcPr>
          <w:p w:rsidR="0024376F" w:rsidRDefault="0024376F" w:rsidP="002077B7"/>
        </w:tc>
      </w:tr>
      <w:tr w:rsidR="0024376F" w:rsidTr="004019D7">
        <w:tc>
          <w:tcPr>
            <w:tcW w:w="1278" w:type="dxa"/>
          </w:tcPr>
          <w:p w:rsidR="0024376F" w:rsidRDefault="00884584" w:rsidP="002077B7">
            <w:r>
              <w:t>Affiliated commission</w:t>
            </w:r>
          </w:p>
        </w:tc>
        <w:tc>
          <w:tcPr>
            <w:tcW w:w="1710" w:type="dxa"/>
          </w:tcPr>
          <w:p w:rsidR="0024376F" w:rsidRDefault="001C7249" w:rsidP="002077B7">
            <w:r>
              <w:t>3000</w:t>
            </w:r>
          </w:p>
        </w:tc>
        <w:tc>
          <w:tcPr>
            <w:tcW w:w="1710" w:type="dxa"/>
          </w:tcPr>
          <w:p w:rsidR="0024376F" w:rsidRDefault="001C7249" w:rsidP="002077B7">
            <w:r>
              <w:t>3000</w:t>
            </w:r>
          </w:p>
        </w:tc>
        <w:tc>
          <w:tcPr>
            <w:tcW w:w="1800" w:type="dxa"/>
          </w:tcPr>
          <w:p w:rsidR="0024376F" w:rsidRDefault="001C7249" w:rsidP="002077B7">
            <w:r>
              <w:t>3000</w:t>
            </w:r>
          </w:p>
        </w:tc>
        <w:tc>
          <w:tcPr>
            <w:tcW w:w="2610" w:type="dxa"/>
          </w:tcPr>
          <w:p w:rsidR="0024376F" w:rsidRDefault="0024376F" w:rsidP="002077B7"/>
        </w:tc>
      </w:tr>
      <w:tr w:rsidR="0024376F" w:rsidTr="004019D7">
        <w:tc>
          <w:tcPr>
            <w:tcW w:w="1278" w:type="dxa"/>
          </w:tcPr>
          <w:p w:rsidR="0024376F" w:rsidRDefault="00884584" w:rsidP="002077B7">
            <w:r>
              <w:t>University commission</w:t>
            </w:r>
          </w:p>
        </w:tc>
        <w:tc>
          <w:tcPr>
            <w:tcW w:w="1710" w:type="dxa"/>
          </w:tcPr>
          <w:p w:rsidR="0024376F" w:rsidRDefault="0024376F" w:rsidP="002077B7"/>
        </w:tc>
        <w:tc>
          <w:tcPr>
            <w:tcW w:w="1710" w:type="dxa"/>
          </w:tcPr>
          <w:p w:rsidR="0024376F" w:rsidRDefault="00815885" w:rsidP="002077B7">
            <w:r>
              <w:t>96000</w:t>
            </w:r>
          </w:p>
        </w:tc>
        <w:tc>
          <w:tcPr>
            <w:tcW w:w="1800" w:type="dxa"/>
          </w:tcPr>
          <w:p w:rsidR="0024376F" w:rsidRDefault="0024376F" w:rsidP="002077B7"/>
        </w:tc>
        <w:tc>
          <w:tcPr>
            <w:tcW w:w="2610" w:type="dxa"/>
          </w:tcPr>
          <w:p w:rsidR="0024376F" w:rsidRDefault="0024376F" w:rsidP="002077B7"/>
        </w:tc>
      </w:tr>
      <w:tr w:rsidR="0076765B" w:rsidTr="004019D7">
        <w:tc>
          <w:tcPr>
            <w:tcW w:w="1278" w:type="dxa"/>
          </w:tcPr>
          <w:p w:rsidR="0076765B" w:rsidRDefault="0076765B" w:rsidP="002077B7">
            <w:r>
              <w:t>Total</w:t>
            </w:r>
          </w:p>
        </w:tc>
        <w:tc>
          <w:tcPr>
            <w:tcW w:w="1710" w:type="dxa"/>
          </w:tcPr>
          <w:p w:rsidR="0076765B" w:rsidRDefault="00DC36AC" w:rsidP="002077B7">
            <w:r>
              <w:t>6,45,00,000</w:t>
            </w:r>
          </w:p>
        </w:tc>
        <w:tc>
          <w:tcPr>
            <w:tcW w:w="1710" w:type="dxa"/>
          </w:tcPr>
          <w:p w:rsidR="0076765B" w:rsidRDefault="00EC40DF" w:rsidP="002077B7">
            <w:r>
              <w:t>11,90,00,000</w:t>
            </w:r>
          </w:p>
        </w:tc>
        <w:tc>
          <w:tcPr>
            <w:tcW w:w="1800" w:type="dxa"/>
          </w:tcPr>
          <w:p w:rsidR="0076765B" w:rsidRDefault="00B11DC7" w:rsidP="002077B7">
            <w:r>
              <w:t>30,10,00,000</w:t>
            </w:r>
          </w:p>
        </w:tc>
        <w:tc>
          <w:tcPr>
            <w:tcW w:w="2610" w:type="dxa"/>
          </w:tcPr>
          <w:p w:rsidR="0076765B" w:rsidRDefault="001C6F49" w:rsidP="002077B7">
            <w:r>
              <w:t>3,00,00,000</w:t>
            </w:r>
            <w:r w:rsidR="00540E98">
              <w:t xml:space="preserve"> monthly</w:t>
            </w:r>
          </w:p>
        </w:tc>
      </w:tr>
    </w:tbl>
    <w:p w:rsidR="0024376F" w:rsidRDefault="0024376F" w:rsidP="002077B7"/>
    <w:p w:rsidR="00DB46B5" w:rsidRDefault="00896447" w:rsidP="002077B7">
      <w:r>
        <w:rPr>
          <w:noProof/>
        </w:rPr>
        <w:drawing>
          <wp:inline distT="0" distB="0" distL="0" distR="0">
            <wp:extent cx="5718964" cy="2436638"/>
            <wp:effectExtent l="0" t="0" r="15240" b="2095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15E36" w:rsidRPr="004E52F7" w:rsidRDefault="00215E36" w:rsidP="00215E36">
      <w:pPr>
        <w:rPr>
          <w:b/>
          <w:bCs/>
          <w:lang w:val="en-GB"/>
        </w:rPr>
      </w:pPr>
      <w:bookmarkStart w:id="0" w:name="_GoBack"/>
      <w:bookmarkEnd w:id="0"/>
      <w:r w:rsidRPr="004E52F7">
        <w:rPr>
          <w:rFonts w:ascii="Segoe UI Emoji" w:hAnsi="Segoe UI Emoji" w:cs="Segoe UI Emoji"/>
          <w:b/>
          <w:bCs/>
          <w:highlight w:val="yellow"/>
          <w:lang w:val="en-GB"/>
        </w:rPr>
        <w:t>🌏</w:t>
      </w:r>
      <w:r w:rsidRPr="004E52F7">
        <w:rPr>
          <w:b/>
          <w:bCs/>
          <w:highlight w:val="yellow"/>
          <w:lang w:val="en-GB"/>
        </w:rPr>
        <w:t xml:space="preserve"> MARKET OPPORTUNITY</w:t>
      </w:r>
      <w:r>
        <w:rPr>
          <w:b/>
          <w:bCs/>
          <w:lang w:val="en-GB"/>
        </w:rPr>
        <w:t xml:space="preserve"> </w:t>
      </w:r>
    </w:p>
    <w:p w:rsidR="00215E36" w:rsidRPr="004E52F7" w:rsidRDefault="00215E36" w:rsidP="00215E36">
      <w:pPr>
        <w:rPr>
          <w:b/>
          <w:bCs/>
          <w:lang w:val="en-GB"/>
        </w:rPr>
      </w:pPr>
      <w:r w:rsidRPr="004E52F7">
        <w:rPr>
          <w:rFonts w:ascii="Segoe UI Emoji" w:hAnsi="Segoe UI Emoji" w:cs="Segoe UI Emoji"/>
          <w:b/>
          <w:bCs/>
          <w:lang w:val="en-GB"/>
        </w:rPr>
        <w:t>🔢</w:t>
      </w:r>
      <w:r w:rsidRPr="004E52F7">
        <w:rPr>
          <w:b/>
          <w:bCs/>
          <w:lang w:val="en-GB"/>
        </w:rPr>
        <w:t xml:space="preserve"> Why the Market Is Bigger Than You Think</w:t>
      </w:r>
    </w:p>
    <w:p w:rsidR="00215E36" w:rsidRPr="004E52F7" w:rsidRDefault="00215E36" w:rsidP="00215E36">
      <w:pPr>
        <w:numPr>
          <w:ilvl w:val="0"/>
          <w:numId w:val="6"/>
        </w:numPr>
        <w:spacing w:after="160" w:line="259" w:lineRule="auto"/>
        <w:rPr>
          <w:lang w:val="en-GB"/>
        </w:rPr>
      </w:pPr>
      <w:r w:rsidRPr="004E52F7">
        <w:rPr>
          <w:b/>
          <w:bCs/>
          <w:lang w:val="en-GB"/>
        </w:rPr>
        <w:t>Bangladesh’s Expanding Global Workforce</w:t>
      </w:r>
    </w:p>
    <w:p w:rsidR="00215E36" w:rsidRPr="004E52F7" w:rsidRDefault="00215E36" w:rsidP="00215E36">
      <w:pPr>
        <w:numPr>
          <w:ilvl w:val="0"/>
          <w:numId w:val="7"/>
        </w:numPr>
        <w:spacing w:after="160" w:line="259" w:lineRule="auto"/>
        <w:rPr>
          <w:lang w:val="en-GB"/>
        </w:rPr>
      </w:pPr>
      <w:r w:rsidRPr="004E52F7">
        <w:rPr>
          <w:lang w:val="en-GB"/>
        </w:rPr>
        <w:t xml:space="preserve">Nearly </w:t>
      </w:r>
      <w:r w:rsidRPr="004E52F7">
        <w:rPr>
          <w:b/>
          <w:bCs/>
          <w:lang w:val="en-GB"/>
        </w:rPr>
        <w:t>10.1 million Bangladeshis</w:t>
      </w:r>
      <w:r w:rsidRPr="004E52F7">
        <w:rPr>
          <w:lang w:val="en-GB"/>
        </w:rPr>
        <w:t xml:space="preserve"> worked abroad in 2024; around </w:t>
      </w:r>
      <w:r w:rsidRPr="004E52F7">
        <w:rPr>
          <w:b/>
          <w:bCs/>
          <w:lang w:val="en-GB"/>
        </w:rPr>
        <w:t>11 lakh</w:t>
      </w:r>
      <w:r w:rsidRPr="004E52F7">
        <w:rPr>
          <w:lang w:val="en-GB"/>
        </w:rPr>
        <w:t xml:space="preserve"> left in 2023 alone </w:t>
      </w:r>
      <w:hyperlink r:id="rId8" w:tgtFrame="_blank" w:history="1">
        <w:r w:rsidRPr="004E52F7">
          <w:rPr>
            <w:rStyle w:val="Hyperlink"/>
            <w:lang w:val="en-GB"/>
          </w:rPr>
          <w:t>Reddit+15Naya Shatabdi+15BSS+15</w:t>
        </w:r>
      </w:hyperlink>
    </w:p>
    <w:p w:rsidR="00215E36" w:rsidRPr="004E52F7" w:rsidRDefault="00215E36" w:rsidP="00215E36">
      <w:pPr>
        <w:numPr>
          <w:ilvl w:val="0"/>
          <w:numId w:val="7"/>
        </w:numPr>
        <w:spacing w:after="160" w:line="259" w:lineRule="auto"/>
        <w:rPr>
          <w:lang w:val="en-GB"/>
        </w:rPr>
      </w:pPr>
      <w:r w:rsidRPr="004E52F7">
        <w:rPr>
          <w:lang w:val="en-GB"/>
        </w:rPr>
        <w:t xml:space="preserve">Over </w:t>
      </w:r>
      <w:r w:rsidRPr="004E52F7">
        <w:rPr>
          <w:b/>
          <w:bCs/>
          <w:lang w:val="en-GB"/>
        </w:rPr>
        <w:t>7.5 million diaspora members</w:t>
      </w:r>
      <w:r w:rsidRPr="004E52F7">
        <w:rPr>
          <w:lang w:val="en-GB"/>
        </w:rPr>
        <w:t xml:space="preserve"> who currently send over </w:t>
      </w:r>
      <w:r w:rsidRPr="004E52F7">
        <w:rPr>
          <w:b/>
          <w:bCs/>
          <w:lang w:val="en-GB"/>
        </w:rPr>
        <w:t>$26–27 billion</w:t>
      </w:r>
      <w:r w:rsidRPr="004E52F7">
        <w:rPr>
          <w:lang w:val="en-GB"/>
        </w:rPr>
        <w:t xml:space="preserve"> in remittances each year </w:t>
      </w:r>
      <w:hyperlink r:id="rId9" w:tgtFrame="_blank" w:history="1">
        <w:r w:rsidRPr="004E52F7">
          <w:rPr>
            <w:rStyle w:val="Hyperlink"/>
            <w:lang w:val="en-GB"/>
          </w:rPr>
          <w:t>Wikipedia+9Wikipedia+9Wikipedia+9</w:t>
        </w:r>
      </w:hyperlink>
    </w:p>
    <w:p w:rsidR="00215E36" w:rsidRPr="004E52F7" w:rsidRDefault="00215E36" w:rsidP="00215E36">
      <w:pPr>
        <w:numPr>
          <w:ilvl w:val="0"/>
          <w:numId w:val="8"/>
        </w:numPr>
        <w:spacing w:after="160" w:line="259" w:lineRule="auto"/>
        <w:rPr>
          <w:lang w:val="en-GB"/>
        </w:rPr>
      </w:pPr>
      <w:r w:rsidRPr="004E52F7">
        <w:rPr>
          <w:b/>
          <w:bCs/>
          <w:lang w:val="en-GB"/>
        </w:rPr>
        <w:t>Global Demand Driving Youth Migration</w:t>
      </w:r>
    </w:p>
    <w:p w:rsidR="00215E36" w:rsidRPr="004E52F7" w:rsidRDefault="00215E36" w:rsidP="00215E36">
      <w:pPr>
        <w:numPr>
          <w:ilvl w:val="0"/>
          <w:numId w:val="9"/>
        </w:numPr>
        <w:spacing w:after="160" w:line="259" w:lineRule="auto"/>
        <w:rPr>
          <w:lang w:val="en-GB"/>
        </w:rPr>
      </w:pPr>
      <w:r w:rsidRPr="004E52F7">
        <w:rPr>
          <w:lang w:val="en-GB"/>
        </w:rPr>
        <w:t>Developed countries face a “</w:t>
      </w:r>
      <w:r w:rsidRPr="004E52F7">
        <w:rPr>
          <w:b/>
          <w:bCs/>
          <w:lang w:val="en-GB"/>
        </w:rPr>
        <w:t>War for Young Talent</w:t>
      </w:r>
      <w:r w:rsidRPr="004E52F7">
        <w:rPr>
          <w:lang w:val="en-GB"/>
        </w:rPr>
        <w:t xml:space="preserve">”—global skilled </w:t>
      </w:r>
      <w:proofErr w:type="spellStart"/>
      <w:r w:rsidRPr="004E52F7">
        <w:rPr>
          <w:lang w:val="en-GB"/>
        </w:rPr>
        <w:t>labor</w:t>
      </w:r>
      <w:proofErr w:type="spellEnd"/>
      <w:r w:rsidRPr="004E52F7">
        <w:rPr>
          <w:lang w:val="en-GB"/>
        </w:rPr>
        <w:t xml:space="preserve"> shortage projected to reach </w:t>
      </w:r>
      <w:r w:rsidRPr="004E52F7">
        <w:rPr>
          <w:b/>
          <w:bCs/>
          <w:lang w:val="en-GB"/>
        </w:rPr>
        <w:t>85 million by 2030</w:t>
      </w:r>
      <w:r w:rsidRPr="004E52F7">
        <w:rPr>
          <w:lang w:val="en-GB"/>
        </w:rPr>
        <w:t xml:space="preserve"> </w:t>
      </w:r>
      <w:hyperlink r:id="rId10" w:tgtFrame="_blank" w:history="1">
        <w:r w:rsidRPr="004E52F7">
          <w:rPr>
            <w:rStyle w:val="Hyperlink"/>
            <w:lang w:val="en-GB"/>
          </w:rPr>
          <w:t>arXiv+3TIME+3Financial Times+3</w:t>
        </w:r>
      </w:hyperlink>
      <w:hyperlink r:id="rId11" w:tgtFrame="_blank" w:history="1">
        <w:r w:rsidRPr="004E52F7">
          <w:rPr>
            <w:rStyle w:val="Hyperlink"/>
            <w:lang w:val="en-GB"/>
          </w:rPr>
          <w:t>Wikipedia+1TIME+1</w:t>
        </w:r>
      </w:hyperlink>
    </w:p>
    <w:p w:rsidR="00215E36" w:rsidRPr="004E52F7" w:rsidRDefault="00215E36" w:rsidP="00215E36">
      <w:pPr>
        <w:numPr>
          <w:ilvl w:val="0"/>
          <w:numId w:val="9"/>
        </w:numPr>
        <w:spacing w:after="160" w:line="259" w:lineRule="auto"/>
        <w:rPr>
          <w:lang w:val="en-GB"/>
        </w:rPr>
      </w:pPr>
      <w:r w:rsidRPr="004E52F7">
        <w:rPr>
          <w:lang w:val="en-GB"/>
        </w:rPr>
        <w:t xml:space="preserve">OECD migration to major destination countries rose to </w:t>
      </w:r>
      <w:r w:rsidRPr="004E52F7">
        <w:rPr>
          <w:b/>
          <w:bCs/>
          <w:lang w:val="en-GB"/>
        </w:rPr>
        <w:t>6.5M in 2023</w:t>
      </w:r>
      <w:r w:rsidRPr="004E52F7">
        <w:rPr>
          <w:lang w:val="en-GB"/>
        </w:rPr>
        <w:t xml:space="preserve"> </w:t>
      </w:r>
      <w:hyperlink r:id="rId12" w:tgtFrame="_blank" w:history="1">
        <w:r w:rsidRPr="004E52F7">
          <w:rPr>
            <w:rStyle w:val="Hyperlink"/>
            <w:lang w:val="en-GB"/>
          </w:rPr>
          <w:t>Financial Times</w:t>
        </w:r>
      </w:hyperlink>
    </w:p>
    <w:p w:rsidR="00215E36" w:rsidRPr="004E52F7" w:rsidRDefault="00215E36" w:rsidP="00215E36">
      <w:pPr>
        <w:numPr>
          <w:ilvl w:val="0"/>
          <w:numId w:val="10"/>
        </w:numPr>
        <w:spacing w:after="160" w:line="259" w:lineRule="auto"/>
        <w:rPr>
          <w:lang w:val="en-GB"/>
        </w:rPr>
      </w:pPr>
      <w:r w:rsidRPr="004E52F7">
        <w:rPr>
          <w:b/>
          <w:bCs/>
          <w:lang w:val="en-GB"/>
        </w:rPr>
        <w:t>Massive Economic Stakes</w:t>
      </w:r>
    </w:p>
    <w:p w:rsidR="00215E36" w:rsidRPr="004E52F7" w:rsidRDefault="00215E36" w:rsidP="00215E36">
      <w:pPr>
        <w:numPr>
          <w:ilvl w:val="0"/>
          <w:numId w:val="11"/>
        </w:numPr>
        <w:spacing w:after="160" w:line="259" w:lineRule="auto"/>
        <w:rPr>
          <w:lang w:val="en-GB"/>
        </w:rPr>
      </w:pPr>
      <w:r w:rsidRPr="004E52F7">
        <w:rPr>
          <w:lang w:val="en-GB"/>
        </w:rPr>
        <w:t xml:space="preserve">Bangladesh received </w:t>
      </w:r>
      <w:r w:rsidRPr="004E52F7">
        <w:rPr>
          <w:b/>
          <w:bCs/>
          <w:lang w:val="en-GB"/>
        </w:rPr>
        <w:t>$24B+ in remittance in FY 2023–24</w:t>
      </w:r>
      <w:r w:rsidRPr="004E52F7">
        <w:rPr>
          <w:lang w:val="en-GB"/>
        </w:rPr>
        <w:t xml:space="preserve">—averaging </w:t>
      </w:r>
      <w:r w:rsidRPr="004E52F7">
        <w:rPr>
          <w:b/>
          <w:bCs/>
          <w:lang w:val="en-GB"/>
        </w:rPr>
        <w:t>$3.2K–$3.5K/year per expatriate</w:t>
      </w:r>
      <w:r w:rsidRPr="004E52F7">
        <w:rPr>
          <w:lang w:val="en-GB"/>
        </w:rPr>
        <w:t xml:space="preserve">, a clear indicator of economic potential </w:t>
      </w:r>
      <w:hyperlink r:id="rId13" w:tgtFrame="_blank" w:history="1">
        <w:r w:rsidRPr="004E52F7">
          <w:rPr>
            <w:rStyle w:val="Hyperlink"/>
            <w:lang w:val="en-GB"/>
          </w:rPr>
          <w:t xml:space="preserve">The Daily </w:t>
        </w:r>
        <w:proofErr w:type="spellStart"/>
        <w:r w:rsidRPr="004E52F7">
          <w:rPr>
            <w:rStyle w:val="Hyperlink"/>
            <w:lang w:val="en-GB"/>
          </w:rPr>
          <w:t>Star</w:t>
        </w:r>
      </w:hyperlink>
      <w:hyperlink r:id="rId14" w:tgtFrame="_blank" w:history="1">
        <w:r w:rsidRPr="004E52F7">
          <w:rPr>
            <w:rStyle w:val="Hyperlink"/>
            <w:lang w:val="en-GB"/>
          </w:rPr>
          <w:t>Naya</w:t>
        </w:r>
        <w:proofErr w:type="spellEnd"/>
        <w:r w:rsidRPr="004E52F7">
          <w:rPr>
            <w:rStyle w:val="Hyperlink"/>
            <w:lang w:val="en-GB"/>
          </w:rPr>
          <w:t xml:space="preserve"> Shatabdi</w:t>
        </w:r>
      </w:hyperlink>
      <w:hyperlink r:id="rId15" w:tgtFrame="_blank" w:history="1">
        <w:r w:rsidRPr="004E52F7">
          <w:rPr>
            <w:rStyle w:val="Hyperlink"/>
            <w:lang w:val="en-GB"/>
          </w:rPr>
          <w:t>thebusinessdaily.net</w:t>
        </w:r>
      </w:hyperlink>
    </w:p>
    <w:p w:rsidR="00215E36" w:rsidRPr="004E52F7" w:rsidRDefault="00215E36" w:rsidP="00215E36">
      <w:pPr>
        <w:numPr>
          <w:ilvl w:val="0"/>
          <w:numId w:val="11"/>
        </w:numPr>
        <w:spacing w:after="160" w:line="259" w:lineRule="auto"/>
        <w:rPr>
          <w:lang w:val="en-GB"/>
        </w:rPr>
      </w:pPr>
      <w:r w:rsidRPr="004E52F7">
        <w:rPr>
          <w:lang w:val="en-GB"/>
        </w:rPr>
        <w:t>Bangladesh diaspora represents a critical human capital pool with significant growth potential.</w:t>
      </w:r>
    </w:p>
    <w:p w:rsidR="007B62DC" w:rsidRPr="004E52F7" w:rsidRDefault="007B62DC" w:rsidP="007B62DC">
      <w:pPr>
        <w:rPr>
          <w:b/>
          <w:bCs/>
          <w:lang w:val="en-GB"/>
        </w:rPr>
      </w:pPr>
      <w:r w:rsidRPr="004E52F7">
        <w:rPr>
          <w:rFonts w:ascii="Segoe UI Emoji" w:hAnsi="Segoe UI Emoji" w:cs="Segoe UI Emoji"/>
          <w:b/>
          <w:bCs/>
          <w:lang w:val="en-GB"/>
        </w:rPr>
        <w:t>🎯</w:t>
      </w:r>
      <w:r w:rsidRPr="004E52F7">
        <w:rPr>
          <w:b/>
          <w:bCs/>
          <w:lang w:val="en-GB"/>
        </w:rPr>
        <w:t xml:space="preserve"> Top</w:t>
      </w:r>
      <w:r w:rsidRPr="004E52F7">
        <w:rPr>
          <w:b/>
          <w:bCs/>
          <w:lang w:val="en-GB"/>
        </w:rPr>
        <w:noBreakHyphen/>
        <w:t>Down Market Sizing (TAM / SAM)</w:t>
      </w:r>
    </w:p>
    <w:p w:rsidR="007B62DC" w:rsidRPr="004E52F7" w:rsidRDefault="007B62DC" w:rsidP="007B62DC">
      <w:pPr>
        <w:numPr>
          <w:ilvl w:val="0"/>
          <w:numId w:val="12"/>
        </w:numPr>
        <w:spacing w:after="160" w:line="259" w:lineRule="auto"/>
        <w:rPr>
          <w:lang w:val="en-GB"/>
        </w:rPr>
      </w:pPr>
      <w:r w:rsidRPr="004E52F7">
        <w:rPr>
          <w:b/>
          <w:bCs/>
          <w:lang w:val="en-GB"/>
        </w:rPr>
        <w:t>Total Addressable Market (TAM)</w:t>
      </w:r>
      <w:proofErr w:type="gramStart"/>
      <w:r w:rsidRPr="004E52F7">
        <w:rPr>
          <w:lang w:val="en-GB"/>
        </w:rPr>
        <w:t>:</w:t>
      </w:r>
      <w:proofErr w:type="gramEnd"/>
      <w:r w:rsidRPr="004E52F7">
        <w:rPr>
          <w:lang w:val="en-GB"/>
        </w:rPr>
        <w:br/>
        <w:t>Counting global migration and recruitment flows targeting Bangladeshis—</w:t>
      </w:r>
      <w:r w:rsidRPr="004E52F7">
        <w:rPr>
          <w:b/>
          <w:bCs/>
          <w:lang w:val="en-GB"/>
        </w:rPr>
        <w:t>40</w:t>
      </w:r>
      <w:r>
        <w:rPr>
          <w:b/>
          <w:bCs/>
          <w:lang w:val="en-GB"/>
        </w:rPr>
        <w:t>0</w:t>
      </w:r>
      <w:r w:rsidRPr="004E52F7">
        <w:rPr>
          <w:b/>
          <w:bCs/>
          <w:lang w:val="en-GB"/>
        </w:rPr>
        <w:t xml:space="preserve"> billion</w:t>
      </w:r>
      <w:r>
        <w:rPr>
          <w:b/>
          <w:bCs/>
          <w:lang w:val="en-GB"/>
        </w:rPr>
        <w:t xml:space="preserve"> BDT</w:t>
      </w:r>
      <w:r w:rsidRPr="004E52F7">
        <w:rPr>
          <w:b/>
          <w:bCs/>
          <w:lang w:val="en-GB"/>
        </w:rPr>
        <w:t>/year</w:t>
      </w:r>
      <w:r w:rsidRPr="004E52F7">
        <w:rPr>
          <w:lang w:val="en-GB"/>
        </w:rPr>
        <w:t xml:space="preserve"> (via recruitment fees, training fees, migration facilitation, and remittance-related services).</w:t>
      </w:r>
    </w:p>
    <w:p w:rsidR="007B62DC" w:rsidRDefault="007B62DC" w:rsidP="007B62DC">
      <w:pPr>
        <w:numPr>
          <w:ilvl w:val="0"/>
          <w:numId w:val="12"/>
        </w:numPr>
        <w:spacing w:after="160" w:line="259" w:lineRule="auto"/>
        <w:rPr>
          <w:lang w:val="en-GB"/>
        </w:rPr>
      </w:pPr>
      <w:r w:rsidRPr="004E52F7">
        <w:rPr>
          <w:b/>
          <w:bCs/>
          <w:lang w:val="en-GB"/>
        </w:rPr>
        <w:t>Serviceable Addressable Market (SAM)</w:t>
      </w:r>
      <w:proofErr w:type="gramStart"/>
      <w:r w:rsidRPr="004E52F7">
        <w:rPr>
          <w:lang w:val="en-GB"/>
        </w:rPr>
        <w:t>:</w:t>
      </w:r>
      <w:proofErr w:type="gramEnd"/>
      <w:r w:rsidRPr="004E52F7">
        <w:rPr>
          <w:lang w:val="en-GB"/>
        </w:rPr>
        <w:br/>
        <w:t>Focusing on Tiered subscribers (T1, T2, T3) accessing legal, training, and placement support—</w:t>
      </w:r>
      <w:r w:rsidR="00DD778C">
        <w:rPr>
          <w:b/>
          <w:bCs/>
          <w:lang w:val="en-GB"/>
        </w:rPr>
        <w:t>1.5</w:t>
      </w:r>
      <w:r w:rsidRPr="004E52F7">
        <w:rPr>
          <w:b/>
          <w:bCs/>
          <w:lang w:val="en-GB"/>
        </w:rPr>
        <w:t>million</w:t>
      </w:r>
      <w:r w:rsidRPr="004E52F7">
        <w:rPr>
          <w:lang w:val="en-GB"/>
        </w:rPr>
        <w:t xml:space="preserve"> individuals/year → approx. </w:t>
      </w:r>
      <w:r w:rsidR="004A310E">
        <w:rPr>
          <w:b/>
          <w:bCs/>
          <w:lang w:val="en-GB"/>
        </w:rPr>
        <w:t>50 CR</w:t>
      </w:r>
      <w:r w:rsidRPr="004E52F7">
        <w:rPr>
          <w:b/>
          <w:bCs/>
          <w:lang w:val="en-GB"/>
        </w:rPr>
        <w:t>/year</w:t>
      </w:r>
      <w:r w:rsidR="00085992">
        <w:rPr>
          <w:lang w:val="en-GB"/>
        </w:rPr>
        <w:t xml:space="preserve"> for platform subscriptions, affiliated and successful placement commission </w:t>
      </w:r>
      <w:r w:rsidRPr="004E52F7">
        <w:rPr>
          <w:lang w:val="en-GB"/>
        </w:rPr>
        <w:t xml:space="preserve">and </w:t>
      </w:r>
      <w:proofErr w:type="spellStart"/>
      <w:r w:rsidRPr="004E52F7">
        <w:rPr>
          <w:lang w:val="en-GB"/>
        </w:rPr>
        <w:t>onBoard</w:t>
      </w:r>
      <w:proofErr w:type="spellEnd"/>
      <w:r w:rsidRPr="004E52F7">
        <w:rPr>
          <w:lang w:val="en-GB"/>
        </w:rPr>
        <w:t xml:space="preserve"> revenue.</w:t>
      </w:r>
    </w:p>
    <w:p w:rsidR="00293562" w:rsidRDefault="00293562" w:rsidP="00293562">
      <w:pPr>
        <w:spacing w:after="160" w:line="259" w:lineRule="auto"/>
        <w:rPr>
          <w:b/>
          <w:bCs/>
          <w:lang w:val="en-GB"/>
        </w:rPr>
      </w:pPr>
    </w:p>
    <w:p w:rsidR="00293562" w:rsidRDefault="00293562" w:rsidP="00293562">
      <w:pPr>
        <w:spacing w:after="160" w:line="259" w:lineRule="auto"/>
        <w:rPr>
          <w:b/>
          <w:bCs/>
          <w:lang w:val="en-GB"/>
        </w:rPr>
      </w:pPr>
      <w:r>
        <w:rPr>
          <w:b/>
          <w:bCs/>
          <w:lang w:val="en-GB"/>
        </w:rPr>
        <w:t xml:space="preserve">Contact </w:t>
      </w:r>
      <w:r>
        <w:rPr>
          <w:b/>
          <w:bCs/>
          <w:lang w:val="en-GB"/>
        </w:rPr>
        <w:br/>
      </w:r>
      <w:proofErr w:type="spellStart"/>
      <w:r>
        <w:rPr>
          <w:b/>
          <w:bCs/>
          <w:lang w:val="en-GB"/>
        </w:rPr>
        <w:t>Munshi</w:t>
      </w:r>
      <w:proofErr w:type="spellEnd"/>
      <w:r>
        <w:rPr>
          <w:b/>
          <w:bCs/>
          <w:lang w:val="en-GB"/>
        </w:rPr>
        <w:t xml:space="preserve"> </w:t>
      </w:r>
      <w:proofErr w:type="spellStart"/>
      <w:r>
        <w:rPr>
          <w:b/>
          <w:bCs/>
          <w:lang w:val="en-GB"/>
        </w:rPr>
        <w:t>Tanjir</w:t>
      </w:r>
      <w:proofErr w:type="spellEnd"/>
    </w:p>
    <w:p w:rsidR="00293562" w:rsidRDefault="00293562" w:rsidP="00293562">
      <w:pPr>
        <w:spacing w:after="160" w:line="259" w:lineRule="auto"/>
        <w:rPr>
          <w:b/>
          <w:bCs/>
          <w:lang w:val="en-GB"/>
        </w:rPr>
      </w:pPr>
      <w:r>
        <w:rPr>
          <w:b/>
          <w:bCs/>
          <w:lang w:val="en-GB"/>
        </w:rPr>
        <w:t>CEO and Managing Director</w:t>
      </w:r>
      <w:r w:rsidR="009B199B">
        <w:rPr>
          <w:b/>
          <w:bCs/>
          <w:lang w:val="en-GB"/>
        </w:rPr>
        <w:t xml:space="preserve">, </w:t>
      </w:r>
      <w:proofErr w:type="spellStart"/>
      <w:r>
        <w:rPr>
          <w:b/>
          <w:bCs/>
          <w:lang w:val="en-GB"/>
        </w:rPr>
        <w:t>Muntajar</w:t>
      </w:r>
      <w:proofErr w:type="spellEnd"/>
      <w:r>
        <w:rPr>
          <w:b/>
          <w:bCs/>
          <w:lang w:val="en-GB"/>
        </w:rPr>
        <w:t xml:space="preserve"> Global Limited</w:t>
      </w:r>
    </w:p>
    <w:p w:rsidR="00293562" w:rsidRPr="004E52F7" w:rsidRDefault="00293562" w:rsidP="00293562">
      <w:pPr>
        <w:spacing w:after="160" w:line="259" w:lineRule="auto"/>
        <w:rPr>
          <w:lang w:val="en-GB"/>
        </w:rPr>
      </w:pPr>
      <w:proofErr w:type="gramStart"/>
      <w:r>
        <w:rPr>
          <w:b/>
          <w:bCs/>
          <w:lang w:val="en-GB"/>
        </w:rPr>
        <w:t xml:space="preserve">Call </w:t>
      </w:r>
      <w:r w:rsidR="00E52B67">
        <w:rPr>
          <w:b/>
          <w:bCs/>
          <w:lang w:val="en-GB"/>
        </w:rPr>
        <w:t xml:space="preserve"> </w:t>
      </w:r>
      <w:r>
        <w:rPr>
          <w:b/>
          <w:bCs/>
          <w:lang w:val="en-GB"/>
        </w:rPr>
        <w:t>:</w:t>
      </w:r>
      <w:proofErr w:type="gramEnd"/>
      <w:r>
        <w:rPr>
          <w:b/>
          <w:bCs/>
          <w:lang w:val="en-GB"/>
        </w:rPr>
        <w:t xml:space="preserve"> 01886728855</w:t>
      </w:r>
      <w:r w:rsidR="00E52B67">
        <w:rPr>
          <w:b/>
          <w:bCs/>
          <w:lang w:val="en-GB"/>
        </w:rPr>
        <w:t xml:space="preserve">                     </w:t>
      </w:r>
      <w:proofErr w:type="spellStart"/>
      <w:r>
        <w:rPr>
          <w:b/>
          <w:bCs/>
          <w:lang w:val="en-GB"/>
        </w:rPr>
        <w:t>Whatsapp</w:t>
      </w:r>
      <w:proofErr w:type="spellEnd"/>
      <w:r>
        <w:rPr>
          <w:b/>
          <w:bCs/>
          <w:lang w:val="en-GB"/>
        </w:rPr>
        <w:t xml:space="preserve"> : 01886728855</w:t>
      </w:r>
      <w:r w:rsidR="00E52B67">
        <w:rPr>
          <w:b/>
          <w:bCs/>
          <w:lang w:val="en-GB"/>
        </w:rPr>
        <w:t xml:space="preserve">                </w:t>
      </w:r>
      <w:r>
        <w:rPr>
          <w:b/>
          <w:bCs/>
          <w:lang w:val="en-GB"/>
        </w:rPr>
        <w:t>Email  : munshi.tanjir@muntajar.com</w:t>
      </w:r>
    </w:p>
    <w:p w:rsidR="00E8098C" w:rsidRDefault="00E8098C" w:rsidP="00E8098C">
      <w:pPr>
        <w:pStyle w:val="Heading3"/>
      </w:pPr>
      <w:proofErr w:type="gramStart"/>
      <w:r>
        <w:rPr>
          <w:rStyle w:val="Strong"/>
          <w:b/>
          <w:bCs/>
        </w:rPr>
        <w:t>Bridging Gaps, Building Futures.</w:t>
      </w:r>
      <w:proofErr w:type="gramEnd"/>
    </w:p>
    <w:p w:rsidR="00E8098C" w:rsidRDefault="00E8098C" w:rsidP="00E8098C">
      <w:pPr>
        <w:pStyle w:val="Heading3"/>
      </w:pPr>
      <w:proofErr w:type="gramStart"/>
      <w:r>
        <w:rPr>
          <w:rStyle w:val="Strong"/>
          <w:b/>
          <w:bCs/>
        </w:rPr>
        <w:t>Re-Branding Bangladesh.</w:t>
      </w:r>
      <w:proofErr w:type="gramEnd"/>
    </w:p>
    <w:p w:rsidR="009E682D" w:rsidRDefault="009E682D"/>
    <w:sectPr w:rsidR="009E68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910301"/>
    <w:multiLevelType w:val="multilevel"/>
    <w:tmpl w:val="B992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5D62BD"/>
    <w:multiLevelType w:val="multilevel"/>
    <w:tmpl w:val="83F4B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4527F6"/>
    <w:multiLevelType w:val="multilevel"/>
    <w:tmpl w:val="8FF88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395761"/>
    <w:multiLevelType w:val="multilevel"/>
    <w:tmpl w:val="CEBE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F7400D"/>
    <w:multiLevelType w:val="multilevel"/>
    <w:tmpl w:val="EE2CBA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1E0959"/>
    <w:multiLevelType w:val="multilevel"/>
    <w:tmpl w:val="B2F4D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8D42CF"/>
    <w:multiLevelType w:val="multilevel"/>
    <w:tmpl w:val="9B0CC1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C59174E"/>
    <w:multiLevelType w:val="multilevel"/>
    <w:tmpl w:val="9C24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E2F7171"/>
    <w:multiLevelType w:val="multilevel"/>
    <w:tmpl w:val="BC06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CE620F"/>
    <w:multiLevelType w:val="multilevel"/>
    <w:tmpl w:val="2A24F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024740"/>
    <w:multiLevelType w:val="multilevel"/>
    <w:tmpl w:val="698A3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E0A297C"/>
    <w:multiLevelType w:val="hybridMultilevel"/>
    <w:tmpl w:val="88324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3"/>
  </w:num>
  <w:num w:numId="4">
    <w:abstractNumId w:val="7"/>
  </w:num>
  <w:num w:numId="5">
    <w:abstractNumId w:val="11"/>
  </w:num>
  <w:num w:numId="6">
    <w:abstractNumId w:val="1"/>
  </w:num>
  <w:num w:numId="7">
    <w:abstractNumId w:val="10"/>
  </w:num>
  <w:num w:numId="8">
    <w:abstractNumId w:val="6"/>
  </w:num>
  <w:num w:numId="9">
    <w:abstractNumId w:val="2"/>
  </w:num>
  <w:num w:numId="10">
    <w:abstractNumId w:val="4"/>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08A"/>
    <w:rsid w:val="00044693"/>
    <w:rsid w:val="00070405"/>
    <w:rsid w:val="00085992"/>
    <w:rsid w:val="000D69CA"/>
    <w:rsid w:val="000F671C"/>
    <w:rsid w:val="00132820"/>
    <w:rsid w:val="001C6F49"/>
    <w:rsid w:val="001C7249"/>
    <w:rsid w:val="001D1726"/>
    <w:rsid w:val="001F571D"/>
    <w:rsid w:val="002077B7"/>
    <w:rsid w:val="00215E36"/>
    <w:rsid w:val="002424B3"/>
    <w:rsid w:val="0024376F"/>
    <w:rsid w:val="00293562"/>
    <w:rsid w:val="002E216A"/>
    <w:rsid w:val="00311B05"/>
    <w:rsid w:val="00346591"/>
    <w:rsid w:val="00355C5D"/>
    <w:rsid w:val="004019D7"/>
    <w:rsid w:val="00404827"/>
    <w:rsid w:val="00424990"/>
    <w:rsid w:val="00446610"/>
    <w:rsid w:val="00486677"/>
    <w:rsid w:val="004A310E"/>
    <w:rsid w:val="004A5CE4"/>
    <w:rsid w:val="004B0BF4"/>
    <w:rsid w:val="00502EB0"/>
    <w:rsid w:val="005073A0"/>
    <w:rsid w:val="00540E98"/>
    <w:rsid w:val="00557D55"/>
    <w:rsid w:val="0057708A"/>
    <w:rsid w:val="0060570C"/>
    <w:rsid w:val="00630195"/>
    <w:rsid w:val="00662150"/>
    <w:rsid w:val="00672709"/>
    <w:rsid w:val="007029CC"/>
    <w:rsid w:val="007242C3"/>
    <w:rsid w:val="007502FB"/>
    <w:rsid w:val="0076765B"/>
    <w:rsid w:val="007B62DC"/>
    <w:rsid w:val="00815885"/>
    <w:rsid w:val="008268C8"/>
    <w:rsid w:val="00863CE9"/>
    <w:rsid w:val="00884584"/>
    <w:rsid w:val="00896447"/>
    <w:rsid w:val="008D6EA4"/>
    <w:rsid w:val="008E0B03"/>
    <w:rsid w:val="008E2597"/>
    <w:rsid w:val="00914D66"/>
    <w:rsid w:val="00950E32"/>
    <w:rsid w:val="00987729"/>
    <w:rsid w:val="009A6E1E"/>
    <w:rsid w:val="009B199B"/>
    <w:rsid w:val="009C787A"/>
    <w:rsid w:val="009E682D"/>
    <w:rsid w:val="00A6797E"/>
    <w:rsid w:val="00A97BB4"/>
    <w:rsid w:val="00AA0650"/>
    <w:rsid w:val="00AA3BA6"/>
    <w:rsid w:val="00AB4EAA"/>
    <w:rsid w:val="00B0381C"/>
    <w:rsid w:val="00B11DC7"/>
    <w:rsid w:val="00B4004C"/>
    <w:rsid w:val="00C8048E"/>
    <w:rsid w:val="00C8050C"/>
    <w:rsid w:val="00C909A3"/>
    <w:rsid w:val="00CD18EC"/>
    <w:rsid w:val="00CF4C7E"/>
    <w:rsid w:val="00D67991"/>
    <w:rsid w:val="00D76B57"/>
    <w:rsid w:val="00DA3CE9"/>
    <w:rsid w:val="00DB46B5"/>
    <w:rsid w:val="00DC36AC"/>
    <w:rsid w:val="00DC41D1"/>
    <w:rsid w:val="00DD778C"/>
    <w:rsid w:val="00DF7C03"/>
    <w:rsid w:val="00E52B67"/>
    <w:rsid w:val="00E75FDF"/>
    <w:rsid w:val="00E8098C"/>
    <w:rsid w:val="00E84864"/>
    <w:rsid w:val="00EC40DF"/>
    <w:rsid w:val="00ED10D5"/>
    <w:rsid w:val="00F577C7"/>
    <w:rsid w:val="00F9213E"/>
    <w:rsid w:val="00FA35D8"/>
    <w:rsid w:val="00FA7AE8"/>
    <w:rsid w:val="00FE3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7708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7708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7708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708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7708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7708A"/>
    <w:rPr>
      <w:rFonts w:ascii="Times New Roman" w:eastAsia="Times New Roman" w:hAnsi="Times New Roman" w:cs="Times New Roman"/>
      <w:b/>
      <w:bCs/>
      <w:sz w:val="27"/>
      <w:szCs w:val="27"/>
    </w:rPr>
  </w:style>
  <w:style w:type="character" w:styleId="Strong">
    <w:name w:val="Strong"/>
    <w:basedOn w:val="DefaultParagraphFont"/>
    <w:uiPriority w:val="22"/>
    <w:qFormat/>
    <w:rsid w:val="0057708A"/>
    <w:rPr>
      <w:b/>
      <w:bCs/>
    </w:rPr>
  </w:style>
  <w:style w:type="paragraph" w:styleId="NormalWeb">
    <w:name w:val="Normal (Web)"/>
    <w:basedOn w:val="Normal"/>
    <w:uiPriority w:val="99"/>
    <w:semiHidden/>
    <w:unhideWhenUsed/>
    <w:rsid w:val="005770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D76B5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A0650"/>
    <w:pPr>
      <w:ind w:left="720"/>
      <w:contextualSpacing/>
    </w:pPr>
  </w:style>
  <w:style w:type="character" w:styleId="Hyperlink">
    <w:name w:val="Hyperlink"/>
    <w:basedOn w:val="DefaultParagraphFont"/>
    <w:uiPriority w:val="99"/>
    <w:unhideWhenUsed/>
    <w:rsid w:val="00215E36"/>
    <w:rPr>
      <w:color w:val="0000FF" w:themeColor="hyperlink"/>
      <w:u w:val="single"/>
    </w:rPr>
  </w:style>
  <w:style w:type="table" w:styleId="TableGrid">
    <w:name w:val="Table Grid"/>
    <w:basedOn w:val="TableNormal"/>
    <w:uiPriority w:val="59"/>
    <w:rsid w:val="00243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96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64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7708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7708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7708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708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7708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7708A"/>
    <w:rPr>
      <w:rFonts w:ascii="Times New Roman" w:eastAsia="Times New Roman" w:hAnsi="Times New Roman" w:cs="Times New Roman"/>
      <w:b/>
      <w:bCs/>
      <w:sz w:val="27"/>
      <w:szCs w:val="27"/>
    </w:rPr>
  </w:style>
  <w:style w:type="character" w:styleId="Strong">
    <w:name w:val="Strong"/>
    <w:basedOn w:val="DefaultParagraphFont"/>
    <w:uiPriority w:val="22"/>
    <w:qFormat/>
    <w:rsid w:val="0057708A"/>
    <w:rPr>
      <w:b/>
      <w:bCs/>
    </w:rPr>
  </w:style>
  <w:style w:type="paragraph" w:styleId="NormalWeb">
    <w:name w:val="Normal (Web)"/>
    <w:basedOn w:val="Normal"/>
    <w:uiPriority w:val="99"/>
    <w:semiHidden/>
    <w:unhideWhenUsed/>
    <w:rsid w:val="005770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D76B5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A0650"/>
    <w:pPr>
      <w:ind w:left="720"/>
      <w:contextualSpacing/>
    </w:pPr>
  </w:style>
  <w:style w:type="character" w:styleId="Hyperlink">
    <w:name w:val="Hyperlink"/>
    <w:basedOn w:val="DefaultParagraphFont"/>
    <w:uiPriority w:val="99"/>
    <w:unhideWhenUsed/>
    <w:rsid w:val="00215E36"/>
    <w:rPr>
      <w:color w:val="0000FF" w:themeColor="hyperlink"/>
      <w:u w:val="single"/>
    </w:rPr>
  </w:style>
  <w:style w:type="table" w:styleId="TableGrid">
    <w:name w:val="Table Grid"/>
    <w:basedOn w:val="TableNormal"/>
    <w:uiPriority w:val="59"/>
    <w:rsid w:val="00243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96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64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874991">
      <w:bodyDiv w:val="1"/>
      <w:marLeft w:val="0"/>
      <w:marRight w:val="0"/>
      <w:marTop w:val="0"/>
      <w:marBottom w:val="0"/>
      <w:divBdr>
        <w:top w:val="none" w:sz="0" w:space="0" w:color="auto"/>
        <w:left w:val="none" w:sz="0" w:space="0" w:color="auto"/>
        <w:bottom w:val="none" w:sz="0" w:space="0" w:color="auto"/>
        <w:right w:val="none" w:sz="0" w:space="0" w:color="auto"/>
      </w:divBdr>
    </w:div>
    <w:div w:id="1380737935">
      <w:bodyDiv w:val="1"/>
      <w:marLeft w:val="0"/>
      <w:marRight w:val="0"/>
      <w:marTop w:val="0"/>
      <w:marBottom w:val="0"/>
      <w:divBdr>
        <w:top w:val="none" w:sz="0" w:space="0" w:color="auto"/>
        <w:left w:val="none" w:sz="0" w:space="0" w:color="auto"/>
        <w:bottom w:val="none" w:sz="0" w:space="0" w:color="auto"/>
        <w:right w:val="none" w:sz="0" w:space="0" w:color="auto"/>
      </w:divBdr>
    </w:div>
    <w:div w:id="139581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hakadiplomat.com/manpower/3419?utm_source=chatgpt.com" TargetMode="External"/><Relationship Id="rId13" Type="http://schemas.openxmlformats.org/officeDocument/2006/relationships/hyperlink" Target="https://www.thedailystar.net/business/news/remittance-hit-24b-fy24-highest-three-years-3646901?utm_source=chatgpt.com" TargetMode="Externa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hyperlink" Target="https://www.ft.com/content/c5f2ff4d-252d-45d6-ab25-44ee6bfabb96?utm_source=chatgpt.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War_for_talent?utm_source=chatgpt.com" TargetMode="External"/><Relationship Id="rId5" Type="http://schemas.openxmlformats.org/officeDocument/2006/relationships/settings" Target="settings.xml"/><Relationship Id="rId15" Type="http://schemas.openxmlformats.org/officeDocument/2006/relationships/hyperlink" Target="https://www.thebusinessdaily.net/english/science-technology/news/7?utm_source=chatgpt.com" TargetMode="External"/><Relationship Id="rId10" Type="http://schemas.openxmlformats.org/officeDocument/2006/relationships/hyperlink" Target="https://time.com/6224186/global-war-for-young-talent/?utm_source=chatgpt.com" TargetMode="External"/><Relationship Id="rId4" Type="http://schemas.microsoft.com/office/2007/relationships/stylesWithEffects" Target="stylesWithEffects.xml"/><Relationship Id="rId9" Type="http://schemas.openxmlformats.org/officeDocument/2006/relationships/hyperlink" Target="https://en.wikipedia.org/wiki/Bangladeshi_diaspora?utm_source=chatgpt.com" TargetMode="External"/><Relationship Id="rId14" Type="http://schemas.openxmlformats.org/officeDocument/2006/relationships/hyperlink" Target="https://www.dhakadiplomat.com/manpower/3419?utm_source=chatgpt.co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Revenue</a:t>
            </a:r>
          </a:p>
        </c:rich>
      </c:tx>
      <c:overlay val="0"/>
    </c:title>
    <c:autoTitleDeleted val="0"/>
    <c:plotArea>
      <c:layout/>
      <c:pieChart>
        <c:varyColors val="1"/>
        <c:ser>
          <c:idx val="0"/>
          <c:order val="0"/>
          <c:tx>
            <c:strRef>
              <c:f>Sheet1!$B$1</c:f>
              <c:strCache>
                <c:ptCount val="1"/>
                <c:pt idx="0">
                  <c:v>Sales</c:v>
                </c:pt>
              </c:strCache>
            </c:strRef>
          </c:tx>
          <c:dLbls>
            <c:dLbl>
              <c:idx val="0"/>
              <c:showLegendKey val="0"/>
              <c:showVal val="1"/>
              <c:showCatName val="0"/>
              <c:showSerName val="0"/>
              <c:showPercent val="0"/>
              <c:showBubbleSize val="0"/>
            </c:dLbl>
            <c:dLbl>
              <c:idx val="1"/>
              <c:showLegendKey val="0"/>
              <c:showVal val="1"/>
              <c:showCatName val="0"/>
              <c:showSerName val="0"/>
              <c:showPercent val="0"/>
              <c:showBubbleSize val="0"/>
            </c:dLbl>
            <c:dLbl>
              <c:idx val="2"/>
              <c:showLegendKey val="0"/>
              <c:showVal val="1"/>
              <c:showCatName val="0"/>
              <c:showSerName val="0"/>
              <c:showPercent val="0"/>
              <c:showBubbleSize val="0"/>
            </c:dLbl>
            <c:dLbl>
              <c:idx val="3"/>
              <c:showLegendKey val="0"/>
              <c:showVal val="1"/>
              <c:showCatName val="0"/>
              <c:showSerName val="0"/>
              <c:showPercent val="0"/>
              <c:showBubbleSize val="0"/>
            </c:dLbl>
            <c:showLegendKey val="0"/>
            <c:showVal val="0"/>
            <c:showCatName val="0"/>
            <c:showSerName val="0"/>
            <c:showPercent val="0"/>
            <c:showBubbleSize val="0"/>
          </c:dLbls>
          <c:cat>
            <c:strRef>
              <c:f>Sheet1!$A$2:$A$5</c:f>
              <c:strCache>
                <c:ptCount val="4"/>
                <c:pt idx="0">
                  <c:v>T 01 revenue</c:v>
                </c:pt>
                <c:pt idx="1">
                  <c:v>T 02 revenue</c:v>
                </c:pt>
                <c:pt idx="2">
                  <c:v>T 03 revenue</c:v>
                </c:pt>
                <c:pt idx="3">
                  <c:v>corporate revenue monthly</c:v>
                </c:pt>
              </c:strCache>
            </c:strRef>
          </c:cat>
          <c:val>
            <c:numRef>
              <c:f>Sheet1!$B$2:$B$5</c:f>
              <c:numCache>
                <c:formatCode>General</c:formatCode>
                <c:ptCount val="4"/>
                <c:pt idx="0">
                  <c:v>64500000</c:v>
                </c:pt>
                <c:pt idx="1">
                  <c:v>119000000</c:v>
                </c:pt>
                <c:pt idx="2">
                  <c:v>301000000</c:v>
                </c:pt>
                <c:pt idx="3">
                  <c:v>30000000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5BD92-BDBC-41D2-9E2B-E1798EAAF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6</Pages>
  <Words>1373</Words>
  <Characters>7832</Characters>
  <Application>Microsoft Office Word</Application>
  <DocSecurity>0</DocSecurity>
  <Lines>65</Lines>
  <Paragraphs>18</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Muntajar Global Limited</vt:lpstr>
      <vt:lpstr>    Bangladesh's First Manpower Ecosystem Provider</vt:lpstr>
      <vt:lpstr>    Why Do We Call Ourselves a Manpower Ecosystem Provider?</vt:lpstr>
      <vt:lpstr>    What Do Candidates Receive?</vt:lpstr>
      <vt:lpstr>        Real-Time Mobile Notifications</vt:lpstr>
      <vt:lpstr>        Smart Job Matching</vt:lpstr>
      <vt:lpstr>        Complete Transparency</vt:lpstr>
      <vt:lpstr>        Direct Communication</vt:lpstr>
      <vt:lpstr>        Financial Relief</vt:lpstr>
      <vt:lpstr>    For Recruiters &amp; Corporate Partners</vt:lpstr>
      <vt:lpstr>    Professional Consultation</vt:lpstr>
      <vt:lpstr>    Our Commitment</vt:lpstr>
      <vt:lpstr>        Bridging Gaps, Building Futures.</vt:lpstr>
      <vt:lpstr>        Re-Branding Bangladesh.</vt:lpstr>
    </vt:vector>
  </TitlesOfParts>
  <Company/>
  <LinksUpToDate>false</LinksUpToDate>
  <CharactersWithSpaces>9187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ATG User</dc:creator>
  <cp:lastModifiedBy>ATG User</cp:lastModifiedBy>
  <cp:revision>89</cp:revision>
  <dcterms:created xsi:type="dcterms:W3CDTF">2026-06-30T11:34:00Z</dcterms:created>
  <dcterms:modified xsi:type="dcterms:W3CDTF">2026-07-04T16:35:00Z</dcterms:modified>
</cp:coreProperties>
</file>